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0E" w:rsidRPr="00521B79" w:rsidRDefault="001F5ECF" w:rsidP="00EE40DB">
      <w:pPr>
        <w:pStyle w:val="CRCoverPage"/>
        <w:tabs>
          <w:tab w:val="right" w:pos="9360"/>
        </w:tabs>
        <w:spacing w:after="0"/>
        <w:rPr>
          <w:rFonts w:eastAsia="SimSun"/>
          <w:b/>
          <w:iCs/>
          <w:noProof/>
          <w:sz w:val="24"/>
          <w:szCs w:val="24"/>
          <w:lang w:eastAsia="zh-CN"/>
        </w:rPr>
      </w:pPr>
      <w:r>
        <w:rPr>
          <w:rFonts w:cs="Arial"/>
          <w:b/>
          <w:sz w:val="24"/>
          <w:szCs w:val="24"/>
          <w:lang w:val="en-US"/>
        </w:rPr>
        <w:t>3GPP TSG-RAN WG2</w:t>
      </w:r>
      <w:r w:rsidR="001B10E2">
        <w:rPr>
          <w:rFonts w:cs="Arial"/>
          <w:b/>
          <w:sz w:val="24"/>
          <w:szCs w:val="24"/>
          <w:lang w:val="en-US"/>
        </w:rPr>
        <w:t xml:space="preserve"> </w:t>
      </w:r>
      <w:r w:rsidR="00256F0E" w:rsidRPr="00521B79">
        <w:rPr>
          <w:rFonts w:cs="Arial"/>
          <w:b/>
          <w:sz w:val="24"/>
          <w:szCs w:val="24"/>
          <w:lang w:val="en-US"/>
        </w:rPr>
        <w:t xml:space="preserve">Meeting </w:t>
      </w:r>
      <w:r>
        <w:rPr>
          <w:rFonts w:cs="Arial"/>
          <w:b/>
          <w:sz w:val="24"/>
          <w:szCs w:val="24"/>
          <w:lang w:val="en-US"/>
        </w:rPr>
        <w:t>#7</w:t>
      </w:r>
      <w:r w:rsidR="009A5DFF">
        <w:rPr>
          <w:rFonts w:cs="Arial"/>
          <w:b/>
          <w:sz w:val="24"/>
          <w:szCs w:val="24"/>
          <w:lang w:val="en-US"/>
        </w:rPr>
        <w:t>1-BIS</w:t>
      </w:r>
      <w:r w:rsidR="00EE40DB">
        <w:rPr>
          <w:rFonts w:eastAsia="SimSun" w:hint="eastAsia"/>
          <w:b/>
          <w:i/>
          <w:noProof/>
          <w:sz w:val="24"/>
          <w:szCs w:val="24"/>
          <w:lang w:eastAsia="zh-CN"/>
        </w:rPr>
        <w:tab/>
      </w:r>
      <w:r w:rsidR="00F20ECF">
        <w:rPr>
          <w:b/>
          <w:iCs/>
          <w:noProof/>
          <w:sz w:val="24"/>
          <w:szCs w:val="24"/>
        </w:rPr>
        <w:t>R2</w:t>
      </w:r>
      <w:r w:rsidR="00256F0E" w:rsidRPr="00521B79">
        <w:rPr>
          <w:b/>
          <w:iCs/>
          <w:noProof/>
          <w:sz w:val="24"/>
          <w:szCs w:val="24"/>
        </w:rPr>
        <w:t>-</w:t>
      </w:r>
      <w:r w:rsidR="00361768">
        <w:rPr>
          <w:b/>
          <w:iCs/>
          <w:noProof/>
          <w:sz w:val="24"/>
          <w:szCs w:val="24"/>
        </w:rPr>
        <w:t>105783</w:t>
      </w:r>
    </w:p>
    <w:p w:rsidR="00256F0E" w:rsidRDefault="009A5DFF" w:rsidP="00256F0E">
      <w:pPr>
        <w:pStyle w:val="CRCoverPage"/>
        <w:spacing w:after="240"/>
        <w:rPr>
          <w:rFonts w:eastAsia="SimSun"/>
          <w:b/>
          <w:noProof/>
          <w:sz w:val="24"/>
          <w:szCs w:val="24"/>
          <w:lang w:eastAsia="zh-CN"/>
        </w:rPr>
      </w:pPr>
      <w:r>
        <w:rPr>
          <w:rFonts w:eastAsia="SimSun"/>
          <w:b/>
          <w:noProof/>
          <w:sz w:val="24"/>
          <w:szCs w:val="24"/>
          <w:lang w:eastAsia="zh-CN"/>
        </w:rPr>
        <w:t>Xi’an</w:t>
      </w:r>
      <w:r w:rsidR="00256F0E">
        <w:rPr>
          <w:rFonts w:eastAsia="SimSun"/>
          <w:b/>
          <w:noProof/>
          <w:sz w:val="24"/>
          <w:szCs w:val="24"/>
          <w:lang w:eastAsia="zh-CN"/>
        </w:rPr>
        <w:t xml:space="preserve">, </w:t>
      </w:r>
      <w:r>
        <w:rPr>
          <w:rFonts w:eastAsia="SimSun"/>
          <w:b/>
          <w:noProof/>
          <w:sz w:val="24"/>
          <w:szCs w:val="24"/>
          <w:lang w:eastAsia="zh-CN"/>
        </w:rPr>
        <w:t>China</w:t>
      </w:r>
      <w:r w:rsidR="00256F0E">
        <w:rPr>
          <w:rFonts w:eastAsia="SimSun"/>
          <w:b/>
          <w:noProof/>
          <w:sz w:val="24"/>
          <w:szCs w:val="24"/>
          <w:lang w:eastAsia="zh-CN"/>
        </w:rPr>
        <w:t xml:space="preserve">, </w:t>
      </w:r>
      <w:r>
        <w:rPr>
          <w:rFonts w:eastAsia="SimSun"/>
          <w:b/>
          <w:noProof/>
          <w:sz w:val="24"/>
          <w:szCs w:val="24"/>
          <w:lang w:eastAsia="zh-CN"/>
        </w:rPr>
        <w:t>11 October</w:t>
      </w:r>
      <w:r w:rsidR="004F55F6">
        <w:rPr>
          <w:rFonts w:eastAsia="SimSun"/>
          <w:b/>
          <w:noProof/>
          <w:sz w:val="24"/>
          <w:szCs w:val="24"/>
          <w:lang w:eastAsia="zh-CN"/>
        </w:rPr>
        <w:t xml:space="preserve">- </w:t>
      </w:r>
      <w:r>
        <w:rPr>
          <w:rFonts w:eastAsia="SimSun"/>
          <w:b/>
          <w:noProof/>
          <w:sz w:val="24"/>
          <w:szCs w:val="24"/>
          <w:lang w:eastAsia="zh-CN"/>
        </w:rPr>
        <w:t>15</w:t>
      </w:r>
      <w:r w:rsidR="0078246F">
        <w:rPr>
          <w:rFonts w:eastAsia="SimSun"/>
          <w:b/>
          <w:noProof/>
          <w:sz w:val="24"/>
          <w:szCs w:val="24"/>
          <w:lang w:eastAsia="zh-CN"/>
        </w:rPr>
        <w:t xml:space="preserve"> </w:t>
      </w:r>
      <w:r>
        <w:rPr>
          <w:rFonts w:eastAsia="SimSun"/>
          <w:b/>
          <w:noProof/>
          <w:sz w:val="24"/>
          <w:szCs w:val="24"/>
          <w:lang w:eastAsia="zh-CN"/>
        </w:rPr>
        <w:t>October</w:t>
      </w:r>
      <w:r w:rsidR="00256F0E">
        <w:rPr>
          <w:rFonts w:eastAsia="SimSun"/>
          <w:b/>
          <w:noProof/>
          <w:sz w:val="24"/>
          <w:szCs w:val="24"/>
          <w:lang w:eastAsia="zh-CN"/>
        </w:rPr>
        <w:t>, 2010</w:t>
      </w:r>
    </w:p>
    <w:p w:rsidR="00521B79" w:rsidRPr="00CC3F1A"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Agenda item:</w:t>
      </w:r>
      <w:r w:rsidR="00FA3679" w:rsidRPr="00CC3F1A">
        <w:rPr>
          <w:rFonts w:ascii="Arial" w:eastAsia="SimSun" w:hAnsi="Arial" w:cs="Arial" w:hint="eastAsia"/>
          <w:sz w:val="24"/>
          <w:szCs w:val="24"/>
          <w:lang w:val="fr-FR" w:eastAsia="zh-CN"/>
        </w:rPr>
        <w:tab/>
      </w:r>
      <w:r w:rsidR="009E3B73">
        <w:rPr>
          <w:rFonts w:ascii="Arial" w:eastAsia="SimSun" w:hAnsi="Arial" w:cs="Arial"/>
          <w:sz w:val="24"/>
          <w:szCs w:val="24"/>
          <w:lang w:val="fr-FR" w:eastAsia="zh-CN"/>
        </w:rPr>
        <w:t>7.</w:t>
      </w:r>
      <w:r w:rsidR="0087381E">
        <w:rPr>
          <w:rFonts w:ascii="Arial" w:eastAsia="SimSun" w:hAnsi="Arial" w:cs="Arial"/>
          <w:sz w:val="24"/>
          <w:szCs w:val="24"/>
          <w:lang w:val="fr-FR" w:eastAsia="zh-CN"/>
        </w:rPr>
        <w:t>8</w:t>
      </w:r>
    </w:p>
    <w:p w:rsidR="00521B79" w:rsidRPr="004F4BD9"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 xml:space="preserve">Source: </w:t>
      </w:r>
      <w:r w:rsidRPr="00CC3F1A">
        <w:rPr>
          <w:rFonts w:ascii="Arial" w:hAnsi="Arial" w:cs="Arial"/>
          <w:b/>
          <w:sz w:val="24"/>
          <w:szCs w:val="24"/>
          <w:lang w:val="fr-FR"/>
        </w:rPr>
        <w:tab/>
      </w:r>
      <w:r w:rsidR="004F4BD9">
        <w:rPr>
          <w:rFonts w:ascii="Arial" w:eastAsia="SimSun" w:hAnsi="Arial" w:cs="Arial" w:hint="eastAsia"/>
          <w:sz w:val="24"/>
          <w:szCs w:val="24"/>
          <w:lang w:val="fr-FR" w:eastAsia="zh-CN"/>
        </w:rPr>
        <w:t>Qualcomm</w:t>
      </w:r>
    </w:p>
    <w:p w:rsidR="00215BA5" w:rsidRDefault="00521B79" w:rsidP="00521B79">
      <w:pPr>
        <w:ind w:left="1985" w:hanging="1985"/>
        <w:rPr>
          <w:rFonts w:ascii="Arial" w:eastAsia="SimSun" w:hAnsi="Arial" w:cs="Arial"/>
          <w:sz w:val="24"/>
          <w:szCs w:val="24"/>
          <w:lang w:val="en-US" w:eastAsia="zh-CN"/>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0975D3">
        <w:rPr>
          <w:rFonts w:ascii="Arial" w:hAnsi="Arial" w:cs="Arial"/>
          <w:sz w:val="24"/>
          <w:szCs w:val="24"/>
          <w:lang w:val="en-US"/>
        </w:rPr>
        <w:t>Short term</w:t>
      </w:r>
      <w:r w:rsidR="00361768" w:rsidRPr="00361768">
        <w:rPr>
          <w:rFonts w:ascii="Arial" w:hAnsi="Arial" w:cs="Arial"/>
          <w:sz w:val="24"/>
          <w:szCs w:val="24"/>
          <w:lang w:val="en-US"/>
        </w:rPr>
        <w:t xml:space="preserve"> TDM solutions </w:t>
      </w:r>
      <w:r w:rsidR="000975D3">
        <w:rPr>
          <w:rFonts w:ascii="Arial" w:hAnsi="Arial" w:cs="Arial"/>
          <w:sz w:val="24"/>
          <w:szCs w:val="24"/>
          <w:lang w:val="en-US"/>
        </w:rPr>
        <w:t>for LTE and Bluetooth voice coex</w:t>
      </w:r>
      <w:r w:rsidR="00361768" w:rsidRPr="00361768">
        <w:rPr>
          <w:rFonts w:ascii="Arial" w:hAnsi="Arial" w:cs="Arial"/>
          <w:sz w:val="24"/>
          <w:szCs w:val="24"/>
          <w:lang w:val="en-US"/>
        </w:rPr>
        <w:t>istence</w:t>
      </w:r>
      <w:r w:rsidR="009A5DFF">
        <w:rPr>
          <w:rFonts w:ascii="Arial" w:hAnsi="Arial" w:cs="Arial"/>
          <w:sz w:val="24"/>
          <w:szCs w:val="24"/>
          <w:lang w:val="en-US"/>
        </w:rPr>
        <w:t xml:space="preserve"> </w:t>
      </w:r>
    </w:p>
    <w:p w:rsidR="009827FE" w:rsidRDefault="00521B79" w:rsidP="00FA3679">
      <w:pPr>
        <w:tabs>
          <w:tab w:val="left" w:pos="1985"/>
        </w:tabs>
        <w:ind w:left="1980" w:hanging="1980"/>
        <w:jc w:val="both"/>
        <w:rPr>
          <w:rFonts w:ascii="Arial" w:eastAsia="SimSun" w:hAnsi="Arial" w:cs="Arial"/>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p>
    <w:p w:rsidR="009827FE" w:rsidRPr="00043030" w:rsidRDefault="009827FE" w:rsidP="005D1097">
      <w:pPr>
        <w:pStyle w:val="Heading1"/>
      </w:pPr>
      <w:r w:rsidRPr="00043030">
        <w:t>Introduction</w:t>
      </w:r>
    </w:p>
    <w:p w:rsidR="005F2666" w:rsidRPr="00361768" w:rsidRDefault="00F728D3" w:rsidP="005F2666">
      <w:pPr>
        <w:rPr>
          <w:rFonts w:eastAsia="SimSun"/>
          <w:lang w:val="en-US" w:eastAsia="zh-CN"/>
        </w:rPr>
      </w:pPr>
      <w:bookmarkStart w:id="1" w:name="OLE_LINK2"/>
      <w:bookmarkStart w:id="2" w:name="OLE_LINK3"/>
      <w:r w:rsidRPr="00361768">
        <w:rPr>
          <w:rFonts w:eastAsia="SimSun"/>
          <w:lang w:val="en-US" w:eastAsia="zh-CN"/>
        </w:rPr>
        <w:t xml:space="preserve">LTE and </w:t>
      </w:r>
      <w:r w:rsidR="005F2666" w:rsidRPr="00361768">
        <w:rPr>
          <w:rFonts w:eastAsia="SimSun"/>
          <w:lang w:val="en-US" w:eastAsia="zh-CN"/>
        </w:rPr>
        <w:t xml:space="preserve">BT earphone </w:t>
      </w:r>
      <w:r w:rsidRPr="00361768">
        <w:rPr>
          <w:rFonts w:eastAsia="SimSun"/>
          <w:lang w:val="en-US" w:eastAsia="zh-CN"/>
        </w:rPr>
        <w:t xml:space="preserve">has been </w:t>
      </w:r>
      <w:r w:rsidR="005F2666" w:rsidRPr="00361768">
        <w:rPr>
          <w:rFonts w:eastAsia="SimSun"/>
          <w:lang w:val="en-US" w:eastAsia="zh-CN"/>
        </w:rPr>
        <w:t xml:space="preserve">identified </w:t>
      </w:r>
      <w:r w:rsidR="00B50B9A" w:rsidRPr="00361768">
        <w:rPr>
          <w:rFonts w:eastAsia="SimSun"/>
          <w:lang w:val="en-US" w:eastAsia="zh-CN"/>
        </w:rPr>
        <w:t xml:space="preserve">in [1] </w:t>
      </w:r>
      <w:r w:rsidR="005F2666" w:rsidRPr="00361768">
        <w:rPr>
          <w:rFonts w:eastAsia="SimSun"/>
          <w:lang w:val="en-US" w:eastAsia="zh-CN"/>
        </w:rPr>
        <w:t xml:space="preserve">as an important </w:t>
      </w:r>
      <w:r w:rsidRPr="00361768">
        <w:rPr>
          <w:rFonts w:eastAsia="SimSun"/>
          <w:lang w:val="en-US" w:eastAsia="zh-CN"/>
        </w:rPr>
        <w:t xml:space="preserve">coexistence </w:t>
      </w:r>
      <w:r w:rsidR="005F2666" w:rsidRPr="00361768">
        <w:rPr>
          <w:rFonts w:eastAsia="SimSun"/>
          <w:lang w:val="en-US" w:eastAsia="zh-CN"/>
        </w:rPr>
        <w:t>use case</w:t>
      </w:r>
      <w:r w:rsidR="00361768" w:rsidRPr="00361768">
        <w:rPr>
          <w:rFonts w:eastAsia="SimSun"/>
          <w:lang w:val="en-US" w:eastAsia="zh-CN"/>
        </w:rPr>
        <w:t xml:space="preserve"> (Scenario 1)</w:t>
      </w:r>
      <w:r w:rsidR="005F2666" w:rsidRPr="00361768">
        <w:rPr>
          <w:rFonts w:eastAsia="SimSun"/>
          <w:lang w:val="en-US" w:eastAsia="zh-CN"/>
        </w:rPr>
        <w:t xml:space="preserve">. For </w:t>
      </w:r>
      <w:r w:rsidRPr="00361768">
        <w:rPr>
          <w:rFonts w:eastAsia="SimSun"/>
          <w:lang w:val="en-US" w:eastAsia="zh-CN"/>
        </w:rPr>
        <w:t>voice, BT use</w:t>
      </w:r>
      <w:r w:rsidR="00361768" w:rsidRPr="00361768">
        <w:rPr>
          <w:rFonts w:eastAsia="SimSun"/>
          <w:lang w:val="en-US" w:eastAsia="zh-CN"/>
        </w:rPr>
        <w:t>s</w:t>
      </w:r>
      <w:r w:rsidRPr="00361768">
        <w:rPr>
          <w:rFonts w:eastAsia="SimSun"/>
          <w:lang w:val="en-US" w:eastAsia="zh-CN"/>
        </w:rPr>
        <w:t xml:space="preserve"> </w:t>
      </w:r>
      <w:r w:rsidR="005F2666" w:rsidRPr="00361768">
        <w:rPr>
          <w:rFonts w:eastAsia="SimSun"/>
          <w:lang w:val="en-US" w:eastAsia="zh-CN"/>
        </w:rPr>
        <w:t xml:space="preserve">the enhanced synchronous connection oriented (eSCO) mode. In this contribution, we focus on the case where simultaneous operation of LTE and eSCO is not possible so that we need to share time resources in between. </w:t>
      </w:r>
      <w:r w:rsidRPr="00361768">
        <w:rPr>
          <w:rFonts w:eastAsia="SimSun"/>
          <w:lang w:val="en-US" w:eastAsia="zh-CN"/>
        </w:rPr>
        <w:t xml:space="preserve">We present some </w:t>
      </w:r>
      <w:r w:rsidR="005F2666" w:rsidRPr="00361768">
        <w:rPr>
          <w:rFonts w:eastAsia="SimSun"/>
          <w:lang w:val="en-US" w:eastAsia="zh-CN"/>
        </w:rPr>
        <w:t xml:space="preserve">difficulties </w:t>
      </w:r>
      <w:r w:rsidRPr="00361768">
        <w:rPr>
          <w:rFonts w:eastAsia="SimSun"/>
          <w:lang w:val="en-US" w:eastAsia="zh-CN"/>
        </w:rPr>
        <w:t xml:space="preserve">in supporting </w:t>
      </w:r>
      <w:r w:rsidR="005F2666" w:rsidRPr="00361768">
        <w:rPr>
          <w:rFonts w:eastAsia="SimSun"/>
          <w:lang w:val="en-US" w:eastAsia="zh-CN"/>
        </w:rPr>
        <w:t xml:space="preserve">time sharing (TS) </w:t>
      </w:r>
      <w:r w:rsidRPr="00361768">
        <w:rPr>
          <w:rFonts w:eastAsia="SimSun"/>
          <w:lang w:val="en-US" w:eastAsia="zh-CN"/>
        </w:rPr>
        <w:t>as well as</w:t>
      </w:r>
      <w:r w:rsidR="005F2666" w:rsidRPr="00361768">
        <w:rPr>
          <w:rFonts w:eastAsia="SimSun"/>
          <w:lang w:val="en-US" w:eastAsia="zh-CN"/>
        </w:rPr>
        <w:t xml:space="preserve"> some </w:t>
      </w:r>
      <w:r w:rsidRPr="00361768">
        <w:rPr>
          <w:rFonts w:eastAsia="SimSun"/>
          <w:lang w:val="en-US" w:eastAsia="zh-CN"/>
        </w:rPr>
        <w:t>pointers to potential</w:t>
      </w:r>
      <w:r w:rsidR="005F2666" w:rsidRPr="00361768">
        <w:rPr>
          <w:rFonts w:eastAsia="SimSun"/>
          <w:lang w:val="en-US" w:eastAsia="zh-CN"/>
        </w:rPr>
        <w:t xml:space="preserve"> solutions.</w:t>
      </w:r>
    </w:p>
    <w:bookmarkEnd w:id="1"/>
    <w:bookmarkEnd w:id="2"/>
    <w:p w:rsidR="00AE0378" w:rsidRDefault="00A772E3" w:rsidP="000837CC">
      <w:pPr>
        <w:pStyle w:val="Heading1"/>
        <w:rPr>
          <w:rFonts w:eastAsia="SimSun"/>
          <w:lang w:eastAsia="zh-CN"/>
        </w:rPr>
      </w:pPr>
      <w:r>
        <w:rPr>
          <w:rFonts w:eastAsia="SimSun"/>
          <w:lang w:eastAsia="zh-CN"/>
        </w:rPr>
        <w:t>LTE BT eSCO Timelines</w:t>
      </w:r>
    </w:p>
    <w:p w:rsidR="00D7677E" w:rsidRDefault="00982590" w:rsidP="002239AF">
      <w:pPr>
        <w:rPr>
          <w:rFonts w:eastAsia="SimSun"/>
          <w:lang w:eastAsia="zh-CN"/>
        </w:rPr>
      </w:pPr>
      <w:r>
        <w:rPr>
          <w:rFonts w:eastAsia="SimSun"/>
          <w:lang w:eastAsia="zh-CN"/>
        </w:rPr>
        <w:t>The time allocated to deliver a packet in an eSCO mode is called eSCO interval. For a given eSCO interval BT defines a number of transmissions of the same packet. We consider here</w:t>
      </w:r>
      <w:r w:rsidR="00E43C4A">
        <w:rPr>
          <w:rFonts w:eastAsia="SimSun"/>
          <w:lang w:eastAsia="zh-CN"/>
        </w:rPr>
        <w:t xml:space="preserve">, as shown in </w:t>
      </w:r>
      <w:r w:rsidR="008F6AE1">
        <w:rPr>
          <w:rFonts w:eastAsia="SimSun"/>
          <w:lang w:eastAsia="zh-CN"/>
        </w:rPr>
        <w:fldChar w:fldCharType="begin"/>
      </w:r>
      <w:r w:rsidR="00E43C4A">
        <w:rPr>
          <w:rFonts w:eastAsia="SimSun"/>
          <w:lang w:eastAsia="zh-CN"/>
        </w:rPr>
        <w:instrText xml:space="preserve"> REF _Ref273345301 \h </w:instrText>
      </w:r>
      <w:r w:rsidR="008F6AE1">
        <w:rPr>
          <w:rFonts w:eastAsia="SimSun"/>
          <w:lang w:eastAsia="zh-CN"/>
        </w:rPr>
      </w:r>
      <w:r w:rsidR="008F6AE1">
        <w:rPr>
          <w:rFonts w:eastAsia="SimSun"/>
          <w:lang w:eastAsia="zh-CN"/>
        </w:rPr>
        <w:fldChar w:fldCharType="separate"/>
      </w:r>
      <w:r w:rsidR="00E43C4A">
        <w:t xml:space="preserve">Figure </w:t>
      </w:r>
      <w:r w:rsidR="00E43C4A">
        <w:rPr>
          <w:noProof/>
        </w:rPr>
        <w:t>2</w:t>
      </w:r>
      <w:r w:rsidR="00E43C4A">
        <w:noBreakHyphen/>
      </w:r>
      <w:r w:rsidR="00E43C4A">
        <w:rPr>
          <w:noProof/>
        </w:rPr>
        <w:t>1</w:t>
      </w:r>
      <w:r w:rsidR="008F6AE1">
        <w:rPr>
          <w:rFonts w:eastAsia="SimSun"/>
          <w:lang w:eastAsia="zh-CN"/>
        </w:rPr>
        <w:fldChar w:fldCharType="end"/>
      </w:r>
      <w:r w:rsidR="00E43C4A">
        <w:rPr>
          <w:rFonts w:eastAsia="SimSun"/>
          <w:lang w:eastAsia="zh-CN"/>
        </w:rPr>
        <w:t>,</w:t>
      </w:r>
      <w:r>
        <w:rPr>
          <w:rFonts w:eastAsia="SimSun"/>
          <w:lang w:eastAsia="zh-CN"/>
        </w:rPr>
        <w:t xml:space="preserve"> the most used configuration </w:t>
      </w:r>
      <w:r w:rsidR="00E43C4A">
        <w:rPr>
          <w:rFonts w:eastAsia="SimSun"/>
          <w:lang w:eastAsia="zh-CN"/>
        </w:rPr>
        <w:t xml:space="preserve">in practice </w:t>
      </w:r>
      <w:r>
        <w:rPr>
          <w:rFonts w:eastAsia="SimSun"/>
          <w:lang w:eastAsia="zh-CN"/>
        </w:rPr>
        <w:t>where eSCO interval is set to</w:t>
      </w:r>
      <w:r w:rsidR="00F728D3">
        <w:rPr>
          <w:rFonts w:eastAsia="SimSun"/>
          <w:lang w:eastAsia="zh-CN"/>
        </w:rPr>
        <w:t xml:space="preserve"> 6 slots, i.e.</w:t>
      </w:r>
      <w:r>
        <w:rPr>
          <w:rFonts w:eastAsia="SimSun"/>
          <w:lang w:eastAsia="zh-CN"/>
        </w:rPr>
        <w:t>3.75msec</w:t>
      </w:r>
      <w:r w:rsidR="00F728D3">
        <w:rPr>
          <w:rFonts w:eastAsia="SimSun"/>
          <w:lang w:eastAsia="zh-CN"/>
        </w:rPr>
        <w:t>,</w:t>
      </w:r>
      <w:r>
        <w:rPr>
          <w:rFonts w:eastAsia="SimSun"/>
          <w:lang w:eastAsia="zh-CN"/>
        </w:rPr>
        <w:t xml:space="preserve"> and the number of </w:t>
      </w:r>
      <w:r w:rsidR="00F728D3">
        <w:rPr>
          <w:rFonts w:eastAsia="SimSun"/>
          <w:lang w:eastAsia="zh-CN"/>
        </w:rPr>
        <w:t xml:space="preserve">packet </w:t>
      </w:r>
      <w:r>
        <w:rPr>
          <w:rFonts w:eastAsia="SimSun"/>
          <w:lang w:eastAsia="zh-CN"/>
        </w:rPr>
        <w:t>transmissions to three</w:t>
      </w:r>
      <w:r w:rsidR="00E43C4A">
        <w:rPr>
          <w:rFonts w:eastAsia="SimSun"/>
          <w:lang w:eastAsia="zh-CN"/>
        </w:rPr>
        <w:t xml:space="preserve">. If BT is master, the eSCO interval starts first with </w:t>
      </w:r>
      <w:r w:rsidR="00F728D3">
        <w:rPr>
          <w:rFonts w:eastAsia="SimSun"/>
          <w:lang w:eastAsia="zh-CN"/>
        </w:rPr>
        <w:t xml:space="preserve">a </w:t>
      </w:r>
      <w:r w:rsidR="00E43C4A">
        <w:rPr>
          <w:rFonts w:eastAsia="SimSun"/>
          <w:lang w:eastAsia="zh-CN"/>
        </w:rPr>
        <w:t xml:space="preserve">transmit slot followed by a receive one. If BT is a slave, the interval starts with a receive slot followed by a transmit one. </w:t>
      </w:r>
      <w:r w:rsidR="00D7677E">
        <w:rPr>
          <w:rFonts w:eastAsia="SimSun"/>
          <w:lang w:eastAsia="zh-CN"/>
        </w:rPr>
        <w:t>If the packet is not delivered over an eSCO interval, it is dropped and a new one is transmitted in the next interval. That clearly puts a strong time constraint on LTE if TS is considered.</w:t>
      </w:r>
    </w:p>
    <w:p w:rsidR="00D7677E" w:rsidRDefault="00F728D3" w:rsidP="00361768">
      <w:pPr>
        <w:jc w:val="center"/>
        <w:rPr>
          <w:rFonts w:eastAsia="SimSun"/>
          <w:lang w:eastAsia="zh-CN"/>
        </w:rPr>
      </w:pPr>
      <w:r w:rsidRPr="00572353">
        <w:rPr>
          <w:rFonts w:eastAsia="SimSun"/>
          <w:lang w:eastAsia="zh-CN"/>
        </w:rPr>
        <w:object w:dxaOrig="6556" w:dyaOrig="2698">
          <v:shape id="_x0000_i1025" type="#_x0000_t75" style="width:327.25pt;height:135.1pt" o:ole="">
            <v:imagedata r:id="rId13" o:title=""/>
          </v:shape>
          <o:OLEObject Type="Embed" ProgID="Visio.Drawing.11" ShapeID="_x0000_i1025" DrawAspect="Content" ObjectID="_1347717054" r:id="rId14"/>
        </w:object>
      </w:r>
    </w:p>
    <w:p w:rsidR="00D7677E" w:rsidRDefault="00D7677E" w:rsidP="00361768">
      <w:pPr>
        <w:pStyle w:val="Caption"/>
        <w:jc w:val="center"/>
        <w:rPr>
          <w:rFonts w:eastAsia="SimSun"/>
          <w:lang w:eastAsia="zh-CN"/>
        </w:rPr>
      </w:pPr>
      <w:bookmarkStart w:id="3" w:name="_Ref273345301"/>
      <w:r>
        <w:t xml:space="preserve">Figure </w:t>
      </w:r>
      <w:fldSimple w:instr=" STYLEREF 1 \s ">
        <w:r w:rsidR="00BF097E">
          <w:rPr>
            <w:noProof/>
          </w:rPr>
          <w:t>2</w:t>
        </w:r>
      </w:fldSimple>
      <w:r w:rsidR="00BF097E">
        <w:noBreakHyphen/>
      </w:r>
      <w:fldSimple w:instr=" SEQ Figure \* ARABIC \s 1 ">
        <w:r w:rsidR="00BF097E">
          <w:rPr>
            <w:noProof/>
          </w:rPr>
          <w:t>1</w:t>
        </w:r>
      </w:fldSimple>
      <w:bookmarkEnd w:id="3"/>
      <w:r>
        <w:t>: eSCO interval of 6 slots, each 625usec</w:t>
      </w:r>
    </w:p>
    <w:p w:rsidR="004F1F59" w:rsidRDefault="00632AB6" w:rsidP="002239AF">
      <w:r>
        <w:rPr>
          <w:rFonts w:eastAsia="SimSun"/>
          <w:lang w:eastAsia="zh-CN"/>
        </w:rPr>
        <w:t>If</w:t>
      </w:r>
      <w:r w:rsidR="00F728D3">
        <w:rPr>
          <w:rFonts w:eastAsia="SimSun"/>
          <w:lang w:eastAsia="zh-CN"/>
        </w:rPr>
        <w:t xml:space="preserve"> BT on </w:t>
      </w:r>
      <w:r>
        <w:rPr>
          <w:rFonts w:eastAsia="SimSun"/>
          <w:lang w:eastAsia="zh-CN"/>
        </w:rPr>
        <w:t>terminal</w:t>
      </w:r>
      <w:r w:rsidR="00F728D3">
        <w:rPr>
          <w:rFonts w:eastAsia="SimSun"/>
          <w:lang w:eastAsia="zh-CN"/>
        </w:rPr>
        <w:t xml:space="preserve"> is master</w:t>
      </w:r>
      <w:r>
        <w:rPr>
          <w:rFonts w:eastAsia="SimSun"/>
          <w:lang w:eastAsia="zh-CN"/>
        </w:rPr>
        <w:t xml:space="preserve">, we can control the </w:t>
      </w:r>
      <w:r w:rsidR="00F728D3">
        <w:rPr>
          <w:rFonts w:eastAsia="SimSun"/>
          <w:lang w:eastAsia="zh-CN"/>
        </w:rPr>
        <w:t xml:space="preserve">local </w:t>
      </w:r>
      <w:r>
        <w:rPr>
          <w:rFonts w:eastAsia="SimSun"/>
          <w:lang w:eastAsia="zh-CN"/>
        </w:rPr>
        <w:t xml:space="preserve">clock to align eSCO and LTE time lines. This is primarily useful in TDD LTE where as shown in </w:t>
      </w:r>
      <w:r w:rsidR="008F6AE1">
        <w:rPr>
          <w:rFonts w:eastAsia="SimSun"/>
          <w:lang w:eastAsia="zh-CN"/>
        </w:rPr>
        <w:fldChar w:fldCharType="begin"/>
      </w:r>
      <w:r w:rsidR="004F18BA">
        <w:rPr>
          <w:rFonts w:eastAsia="SimSun"/>
          <w:lang w:eastAsia="zh-CN"/>
        </w:rPr>
        <w:instrText xml:space="preserve"> REF _Ref273347128 \h </w:instrText>
      </w:r>
      <w:r w:rsidR="008F6AE1">
        <w:rPr>
          <w:rFonts w:eastAsia="SimSun"/>
          <w:lang w:eastAsia="zh-CN"/>
        </w:rPr>
      </w:r>
      <w:r w:rsidR="008F6AE1">
        <w:rPr>
          <w:rFonts w:eastAsia="SimSun"/>
          <w:lang w:eastAsia="zh-CN"/>
        </w:rPr>
        <w:fldChar w:fldCharType="separate"/>
      </w:r>
      <w:r w:rsidR="004F18BA">
        <w:t xml:space="preserve">Figure </w:t>
      </w:r>
      <w:r w:rsidR="004F18BA">
        <w:rPr>
          <w:noProof/>
        </w:rPr>
        <w:t>2</w:t>
      </w:r>
      <w:r w:rsidR="004F18BA">
        <w:noBreakHyphen/>
      </w:r>
      <w:r w:rsidR="004F18BA">
        <w:rPr>
          <w:noProof/>
        </w:rPr>
        <w:t>2</w:t>
      </w:r>
      <w:r w:rsidR="008F6AE1">
        <w:rPr>
          <w:rFonts w:eastAsia="SimSun"/>
          <w:lang w:eastAsia="zh-CN"/>
        </w:rPr>
        <w:fldChar w:fldCharType="end"/>
      </w:r>
      <w:r>
        <w:rPr>
          <w:rFonts w:eastAsia="SimSun"/>
          <w:lang w:eastAsia="zh-CN"/>
        </w:rPr>
        <w:t xml:space="preserve">, time alignment allows a clean </w:t>
      </w:r>
      <w:r w:rsidR="004F18BA">
        <w:rPr>
          <w:rFonts w:eastAsia="SimSun"/>
          <w:lang w:eastAsia="zh-CN"/>
        </w:rPr>
        <w:t xml:space="preserve">from interference </w:t>
      </w:r>
      <w:r w:rsidR="0015550A">
        <w:rPr>
          <w:rFonts w:eastAsia="SimSun"/>
          <w:lang w:eastAsia="zh-CN"/>
        </w:rPr>
        <w:t xml:space="preserve">BT </w:t>
      </w:r>
      <w:r>
        <w:rPr>
          <w:rFonts w:eastAsia="SimSun"/>
          <w:lang w:eastAsia="zh-CN"/>
        </w:rPr>
        <w:t>Tx/Rx pair</w:t>
      </w:r>
      <w:r w:rsidR="006B2144">
        <w:rPr>
          <w:rStyle w:val="FootnoteReference"/>
          <w:rFonts w:eastAsia="SimSun"/>
          <w:lang w:eastAsia="zh-CN"/>
        </w:rPr>
        <w:footnoteReference w:id="1"/>
      </w:r>
      <w:r w:rsidR="00F728D3">
        <w:rPr>
          <w:rFonts w:eastAsia="SimSun"/>
          <w:lang w:eastAsia="zh-CN"/>
        </w:rPr>
        <w:t xml:space="preserve">  </w:t>
      </w:r>
      <w:r w:rsidR="004F18BA">
        <w:rPr>
          <w:rFonts w:eastAsia="SimSun"/>
          <w:lang w:eastAsia="zh-CN"/>
        </w:rPr>
        <w:lastRenderedPageBreak/>
        <w:t xml:space="preserve">every </w:t>
      </w:r>
      <w:r>
        <w:rPr>
          <w:rFonts w:eastAsia="SimSun"/>
          <w:lang w:eastAsia="zh-CN"/>
        </w:rPr>
        <w:t>eSCO</w:t>
      </w:r>
      <w:r w:rsidR="004F18BA">
        <w:rPr>
          <w:rFonts w:eastAsia="SimSun"/>
          <w:lang w:eastAsia="zh-CN"/>
        </w:rPr>
        <w:t xml:space="preserve"> interval</w:t>
      </w:r>
      <w:r>
        <w:rPr>
          <w:rFonts w:eastAsia="SimSun"/>
          <w:lang w:eastAsia="zh-CN"/>
        </w:rPr>
        <w:t>.</w:t>
      </w:r>
      <w:r w:rsidR="004F18BA">
        <w:rPr>
          <w:rStyle w:val="FootnoteReference"/>
          <w:rFonts w:eastAsia="SimSun"/>
          <w:lang w:eastAsia="zh-CN"/>
        </w:rPr>
        <w:footnoteReference w:id="2"/>
      </w:r>
      <w:r>
        <w:rPr>
          <w:rFonts w:eastAsia="SimSun"/>
          <w:lang w:eastAsia="zh-CN"/>
        </w:rPr>
        <w:t xml:space="preserve"> </w:t>
      </w:r>
      <w:r w:rsidR="0015550A">
        <w:object w:dxaOrig="13654" w:dyaOrig="3475">
          <v:shape id="_x0000_i1026" type="#_x0000_t75" style="width:469.85pt;height:119.2pt" o:ole="">
            <v:imagedata r:id="rId15" o:title=""/>
          </v:shape>
          <o:OLEObject Type="Embed" ProgID="Visio.Drawing.11" ShapeID="_x0000_i1026" DrawAspect="Content" ObjectID="_1347717055" r:id="rId16"/>
        </w:object>
      </w:r>
    </w:p>
    <w:p w:rsidR="004F18BA" w:rsidRDefault="004F18BA" w:rsidP="00361768">
      <w:pPr>
        <w:pStyle w:val="Caption"/>
        <w:jc w:val="center"/>
      </w:pPr>
      <w:bookmarkStart w:id="4" w:name="_Ref273347128"/>
      <w:r>
        <w:t xml:space="preserve">Figure </w:t>
      </w:r>
      <w:fldSimple w:instr=" STYLEREF 1 \s ">
        <w:r w:rsidR="00BF097E">
          <w:rPr>
            <w:noProof/>
          </w:rPr>
          <w:t>2</w:t>
        </w:r>
      </w:fldSimple>
      <w:r w:rsidR="00BF097E">
        <w:noBreakHyphen/>
      </w:r>
      <w:fldSimple w:instr=" SEQ Figure \* ARABIC \s 1 ">
        <w:r w:rsidR="00BF097E">
          <w:rPr>
            <w:noProof/>
          </w:rPr>
          <w:t>2</w:t>
        </w:r>
      </w:fldSimple>
      <w:bookmarkEnd w:id="4"/>
      <w:r>
        <w:t>: BT eSCO master and TDD LTE time alignment</w:t>
      </w:r>
    </w:p>
    <w:p w:rsidR="00961983" w:rsidRDefault="0015550A" w:rsidP="0015550A">
      <w:pPr>
        <w:rPr>
          <w:rFonts w:eastAsia="SimSun"/>
          <w:lang w:eastAsia="zh-CN"/>
        </w:rPr>
      </w:pPr>
      <w:r>
        <w:rPr>
          <w:rFonts w:eastAsia="SimSun"/>
          <w:lang w:eastAsia="zh-CN"/>
        </w:rPr>
        <w:t xml:space="preserve">If BT </w:t>
      </w:r>
      <w:r w:rsidR="00F728D3">
        <w:rPr>
          <w:rFonts w:eastAsia="SimSun"/>
          <w:lang w:eastAsia="zh-CN"/>
        </w:rPr>
        <w:t xml:space="preserve">on terminal is </w:t>
      </w:r>
      <w:r>
        <w:rPr>
          <w:rFonts w:eastAsia="SimSun"/>
          <w:lang w:eastAsia="zh-CN"/>
        </w:rPr>
        <w:t>slave</w:t>
      </w:r>
      <w:r w:rsidR="00F728D3">
        <w:rPr>
          <w:rFonts w:eastAsia="SimSun"/>
          <w:lang w:eastAsia="zh-CN"/>
        </w:rPr>
        <w:t>, it has no control on its</w:t>
      </w:r>
      <w:r>
        <w:rPr>
          <w:rFonts w:eastAsia="SimSun"/>
          <w:lang w:eastAsia="zh-CN"/>
        </w:rPr>
        <w:t xml:space="preserve"> time line (as that is controlled by the remote master device) and hence, depending on the offset (between LTE and eSCO timelines) at a given point in time, there could be no clean Tx/Rx pair </w:t>
      </w:r>
      <w:r w:rsidR="00F728D3">
        <w:rPr>
          <w:rFonts w:eastAsia="SimSun"/>
          <w:lang w:eastAsia="zh-CN"/>
        </w:rPr>
        <w:t xml:space="preserve">in a given eSCO interval </w:t>
      </w:r>
      <w:r>
        <w:rPr>
          <w:rFonts w:eastAsia="SimSun"/>
          <w:lang w:eastAsia="zh-CN"/>
        </w:rPr>
        <w:t xml:space="preserve">as shown in </w:t>
      </w:r>
      <w:r w:rsidR="008F6AE1">
        <w:rPr>
          <w:rFonts w:eastAsia="SimSun"/>
          <w:lang w:eastAsia="zh-CN"/>
        </w:rPr>
        <w:fldChar w:fldCharType="begin"/>
      </w:r>
      <w:r>
        <w:rPr>
          <w:rFonts w:eastAsia="SimSun"/>
          <w:lang w:eastAsia="zh-CN"/>
        </w:rPr>
        <w:instrText xml:space="preserve"> REF _Ref273347393 \h </w:instrText>
      </w:r>
      <w:r w:rsidR="008F6AE1">
        <w:rPr>
          <w:rFonts w:eastAsia="SimSun"/>
          <w:lang w:eastAsia="zh-CN"/>
        </w:rPr>
      </w:r>
      <w:r w:rsidR="008F6AE1">
        <w:rPr>
          <w:rFonts w:eastAsia="SimSun"/>
          <w:lang w:eastAsia="zh-CN"/>
        </w:rPr>
        <w:fldChar w:fldCharType="separate"/>
      </w:r>
      <w:r>
        <w:t xml:space="preserve">Figure </w:t>
      </w:r>
      <w:r>
        <w:rPr>
          <w:noProof/>
        </w:rPr>
        <w:t>2</w:t>
      </w:r>
      <w:r>
        <w:noBreakHyphen/>
      </w:r>
      <w:r>
        <w:rPr>
          <w:noProof/>
        </w:rPr>
        <w:t>3</w:t>
      </w:r>
      <w:r w:rsidR="008F6AE1">
        <w:rPr>
          <w:rFonts w:eastAsia="SimSun"/>
          <w:lang w:eastAsia="zh-CN"/>
        </w:rPr>
        <w:fldChar w:fldCharType="end"/>
      </w:r>
      <w:r>
        <w:rPr>
          <w:rFonts w:eastAsia="SimSun"/>
          <w:lang w:eastAsia="zh-CN"/>
        </w:rPr>
        <w:t>.</w:t>
      </w:r>
      <w:r w:rsidR="00961983">
        <w:rPr>
          <w:rFonts w:eastAsia="SimSun"/>
          <w:lang w:eastAsia="zh-CN"/>
        </w:rPr>
        <w:t xml:space="preserve"> </w:t>
      </w:r>
    </w:p>
    <w:p w:rsidR="0015550A" w:rsidRDefault="0015550A" w:rsidP="00361768">
      <w:pPr>
        <w:jc w:val="center"/>
      </w:pPr>
      <w:r>
        <w:object w:dxaOrig="11692" w:dyaOrig="2305">
          <v:shape id="_x0000_i1027" type="#_x0000_t75" style="width:469.85pt;height:92.55pt" o:ole="">
            <v:imagedata r:id="rId17" o:title=""/>
          </v:shape>
          <o:OLEObject Type="Embed" ProgID="Visio.Drawing.11" ShapeID="_x0000_i1027" DrawAspect="Content" ObjectID="_1347717056" r:id="rId18"/>
        </w:object>
      </w:r>
    </w:p>
    <w:p w:rsidR="0015550A" w:rsidRDefault="0015550A" w:rsidP="00361768">
      <w:pPr>
        <w:pStyle w:val="Caption"/>
        <w:jc w:val="center"/>
      </w:pPr>
      <w:bookmarkStart w:id="5" w:name="_Ref273347393"/>
      <w:r>
        <w:t xml:space="preserve">Figure </w:t>
      </w:r>
      <w:fldSimple w:instr=" STYLEREF 1 \s ">
        <w:r w:rsidR="00BF097E">
          <w:rPr>
            <w:noProof/>
          </w:rPr>
          <w:t>2</w:t>
        </w:r>
      </w:fldSimple>
      <w:r w:rsidR="00BF097E">
        <w:noBreakHyphen/>
      </w:r>
      <w:fldSimple w:instr=" SEQ Figure \* ARABIC \s 1 ">
        <w:r w:rsidR="00BF097E">
          <w:rPr>
            <w:noProof/>
          </w:rPr>
          <w:t>3</w:t>
        </w:r>
      </w:fldSimple>
      <w:bookmarkEnd w:id="5"/>
      <w:r>
        <w:t>: BT eSCO slave and TDD LTE timelines</w:t>
      </w:r>
    </w:p>
    <w:p w:rsidR="002E422B" w:rsidRDefault="00223EDA" w:rsidP="002E422B">
      <w:r>
        <w:t xml:space="preserve">As shown in </w:t>
      </w:r>
      <w:r w:rsidR="008F6AE1">
        <w:fldChar w:fldCharType="begin"/>
      </w:r>
      <w:r>
        <w:instrText xml:space="preserve"> REF _Ref273460020 \h </w:instrText>
      </w:r>
      <w:r w:rsidR="008F6AE1">
        <w:fldChar w:fldCharType="separate"/>
      </w:r>
      <w:r>
        <w:t xml:space="preserve">Figure </w:t>
      </w:r>
      <w:r>
        <w:rPr>
          <w:noProof/>
        </w:rPr>
        <w:t>2</w:t>
      </w:r>
      <w:r>
        <w:noBreakHyphen/>
      </w:r>
      <w:r>
        <w:rPr>
          <w:noProof/>
        </w:rPr>
        <w:t>4</w:t>
      </w:r>
      <w:r w:rsidR="008F6AE1">
        <w:fldChar w:fldCharType="end"/>
      </w:r>
      <w:r>
        <w:t>, in FDD, if LTE is transmitting for a long burst, eSCO BT can not have a clean Tx/Rx pair as all Rx slots will suffer interference.</w:t>
      </w:r>
      <w:r w:rsidR="007343F0">
        <w:t xml:space="preserve"> The figure shows a slave case for BT, but the conclusion is the same with a master.</w:t>
      </w:r>
    </w:p>
    <w:p w:rsidR="00223EDA" w:rsidRDefault="00223EDA" w:rsidP="00361768">
      <w:pPr>
        <w:ind w:left="720"/>
        <w:jc w:val="center"/>
      </w:pPr>
      <w:r>
        <w:object w:dxaOrig="8656" w:dyaOrig="1849">
          <v:shape id="_x0000_i1029" type="#_x0000_t75" style="width:380.1pt;height:91.65pt" o:ole="">
            <v:imagedata r:id="rId19" o:title=""/>
          </v:shape>
          <o:OLEObject Type="Embed" ProgID="Visio.Drawing.11" ShapeID="_x0000_i1029" DrawAspect="Content" ObjectID="_1347717057" r:id="rId20"/>
        </w:object>
      </w:r>
    </w:p>
    <w:p w:rsidR="00223EDA" w:rsidRPr="002E422B" w:rsidRDefault="00223EDA" w:rsidP="00361768">
      <w:pPr>
        <w:pStyle w:val="Caption"/>
        <w:ind w:left="720"/>
        <w:jc w:val="center"/>
      </w:pPr>
      <w:bookmarkStart w:id="6" w:name="_Ref273460020"/>
      <w:r>
        <w:t xml:space="preserve">Figure </w:t>
      </w:r>
      <w:fldSimple w:instr=" STYLEREF 1 \s ">
        <w:r w:rsidR="00BF097E">
          <w:rPr>
            <w:noProof/>
          </w:rPr>
          <w:t>2</w:t>
        </w:r>
      </w:fldSimple>
      <w:r w:rsidR="00BF097E">
        <w:noBreakHyphen/>
      </w:r>
      <w:fldSimple w:instr=" SEQ Figure \* ARABIC \s 1 ">
        <w:r w:rsidR="00BF097E">
          <w:rPr>
            <w:noProof/>
          </w:rPr>
          <w:t>4</w:t>
        </w:r>
      </w:fldSimple>
      <w:bookmarkEnd w:id="6"/>
      <w:r>
        <w:t>: BT-eSCO slave and FDD LTE timelines</w:t>
      </w:r>
    </w:p>
    <w:p w:rsidR="003C23FF" w:rsidRDefault="006B2144" w:rsidP="006B2144">
      <w:pPr>
        <w:pStyle w:val="Heading1"/>
        <w:rPr>
          <w:rFonts w:eastAsia="SimSun"/>
        </w:rPr>
      </w:pPr>
      <w:r>
        <w:rPr>
          <w:rFonts w:eastAsia="SimSun"/>
        </w:rPr>
        <w:t>LTE-BT eSCO Time Sharing</w:t>
      </w:r>
    </w:p>
    <w:p w:rsidR="006B2144" w:rsidRDefault="006B2144" w:rsidP="006B2144">
      <w:pPr>
        <w:rPr>
          <w:rFonts w:eastAsia="SimSun"/>
        </w:rPr>
      </w:pPr>
      <w:r>
        <w:rPr>
          <w:rFonts w:eastAsia="SimSun"/>
        </w:rPr>
        <w:t>If TS is needed for LTE-BT simultaneous o</w:t>
      </w:r>
      <w:r w:rsidR="00A55F3C">
        <w:rPr>
          <w:rFonts w:eastAsia="SimSun"/>
        </w:rPr>
        <w:t xml:space="preserve">peration, one can see that </w:t>
      </w:r>
      <w:r>
        <w:rPr>
          <w:rFonts w:eastAsia="SimSun"/>
        </w:rPr>
        <w:t xml:space="preserve">fast LTE </w:t>
      </w:r>
      <w:r w:rsidR="00C5384A">
        <w:rPr>
          <w:rFonts w:eastAsia="SimSun"/>
        </w:rPr>
        <w:t xml:space="preserve">duty cycle </w:t>
      </w:r>
      <w:r>
        <w:rPr>
          <w:rFonts w:eastAsia="SimSun"/>
        </w:rPr>
        <w:t xml:space="preserve">pattern needs to be supported by the standards. For instance, clearly in </w:t>
      </w:r>
      <w:r w:rsidR="008F6AE1">
        <w:rPr>
          <w:rFonts w:eastAsia="SimSun"/>
        </w:rPr>
        <w:fldChar w:fldCharType="begin"/>
      </w:r>
      <w:r>
        <w:rPr>
          <w:rFonts w:eastAsia="SimSun"/>
        </w:rPr>
        <w:instrText xml:space="preserve"> REF _Ref273347393 \h </w:instrText>
      </w:r>
      <w:r w:rsidR="008F6AE1">
        <w:rPr>
          <w:rFonts w:eastAsia="SimSun"/>
        </w:rPr>
      </w:r>
      <w:r w:rsidR="008F6AE1">
        <w:rPr>
          <w:rFonts w:eastAsia="SimSun"/>
        </w:rPr>
        <w:fldChar w:fldCharType="separate"/>
      </w:r>
      <w:r>
        <w:t xml:space="preserve">Figure </w:t>
      </w:r>
      <w:r>
        <w:rPr>
          <w:noProof/>
        </w:rPr>
        <w:t>2</w:t>
      </w:r>
      <w:r>
        <w:noBreakHyphen/>
      </w:r>
      <w:r>
        <w:rPr>
          <w:noProof/>
        </w:rPr>
        <w:t>3</w:t>
      </w:r>
      <w:r w:rsidR="008F6AE1">
        <w:rPr>
          <w:rFonts w:eastAsia="SimSun"/>
        </w:rPr>
        <w:fldChar w:fldCharType="end"/>
      </w:r>
      <w:r>
        <w:rPr>
          <w:rFonts w:eastAsia="SimSun"/>
        </w:rPr>
        <w:t>, if eNB can create a pattern wh</w:t>
      </w:r>
      <w:r w:rsidR="006D6C68">
        <w:rPr>
          <w:rFonts w:eastAsia="SimSun"/>
        </w:rPr>
        <w:t xml:space="preserve">ere LTE is </w:t>
      </w:r>
      <w:r w:rsidR="00C5384A">
        <w:rPr>
          <w:rFonts w:eastAsia="SimSun"/>
        </w:rPr>
        <w:t xml:space="preserve">in normal operation </w:t>
      </w:r>
      <w:r w:rsidR="006D6C68">
        <w:rPr>
          <w:rFonts w:eastAsia="SimSun"/>
        </w:rPr>
        <w:t xml:space="preserve">for 2 msec and </w:t>
      </w:r>
      <w:r w:rsidR="00C5384A">
        <w:rPr>
          <w:rFonts w:eastAsia="SimSun"/>
        </w:rPr>
        <w:t>silent</w:t>
      </w:r>
      <w:r w:rsidR="00C5384A">
        <w:rPr>
          <w:rStyle w:val="FootnoteReference"/>
          <w:rFonts w:eastAsia="SimSun"/>
        </w:rPr>
        <w:footnoteReference w:id="3"/>
      </w:r>
      <w:r w:rsidR="00C5384A">
        <w:rPr>
          <w:rFonts w:eastAsia="SimSun"/>
        </w:rPr>
        <w:t xml:space="preserve"> </w:t>
      </w:r>
      <w:r>
        <w:rPr>
          <w:rFonts w:eastAsia="SimSun"/>
        </w:rPr>
        <w:t xml:space="preserve">for 2msec, then regardless of BT timeline offset with respect to LTE, BT eSCO can </w:t>
      </w:r>
      <w:r w:rsidR="00936228">
        <w:rPr>
          <w:rFonts w:eastAsia="SimSun"/>
        </w:rPr>
        <w:lastRenderedPageBreak/>
        <w:t xml:space="preserve">fit in three slots when LTE is silent and </w:t>
      </w:r>
      <w:r>
        <w:rPr>
          <w:rFonts w:eastAsia="SimSun"/>
        </w:rPr>
        <w:t xml:space="preserve">have a clean Tx/Rx pair. If the terminal periodically has a say in what offset </w:t>
      </w:r>
      <w:r w:rsidR="00A55F3C">
        <w:rPr>
          <w:rFonts w:eastAsia="SimSun"/>
        </w:rPr>
        <w:t>(</w:t>
      </w:r>
      <w:r>
        <w:rPr>
          <w:rFonts w:eastAsia="SimSun"/>
        </w:rPr>
        <w:t>in sub-frames</w:t>
      </w:r>
      <w:r w:rsidR="00A55F3C">
        <w:rPr>
          <w:rFonts w:eastAsia="SimSun"/>
        </w:rPr>
        <w:t>)</w:t>
      </w:r>
      <w:r>
        <w:rPr>
          <w:rFonts w:eastAsia="SimSun"/>
        </w:rPr>
        <w:t xml:space="preserve"> to have, other </w:t>
      </w:r>
      <w:r w:rsidR="00A55F3C">
        <w:rPr>
          <w:rFonts w:eastAsia="SimSun"/>
        </w:rPr>
        <w:t xml:space="preserve">LTE </w:t>
      </w:r>
      <w:r w:rsidR="00C5384A">
        <w:rPr>
          <w:rFonts w:eastAsia="SimSun"/>
        </w:rPr>
        <w:t>Normal</w:t>
      </w:r>
      <w:r w:rsidR="00A55F3C">
        <w:rPr>
          <w:rFonts w:eastAsia="SimSun"/>
        </w:rPr>
        <w:t>-</w:t>
      </w:r>
      <w:r w:rsidR="00C5384A">
        <w:rPr>
          <w:rFonts w:eastAsia="SimSun"/>
        </w:rPr>
        <w:t>Silent</w:t>
      </w:r>
      <w:r w:rsidR="00A55F3C">
        <w:rPr>
          <w:rFonts w:eastAsia="SimSun"/>
        </w:rPr>
        <w:t xml:space="preserve"> patterns</w:t>
      </w:r>
      <w:r w:rsidR="006D6C68">
        <w:rPr>
          <w:rFonts w:eastAsia="SimSun"/>
        </w:rPr>
        <w:t>,</w:t>
      </w:r>
      <w:r w:rsidR="00A55F3C">
        <w:rPr>
          <w:rFonts w:eastAsia="SimSun"/>
        </w:rPr>
        <w:t xml:space="preserve"> with less overhead</w:t>
      </w:r>
      <w:r w:rsidR="006D6C68">
        <w:rPr>
          <w:rFonts w:eastAsia="SimSun"/>
        </w:rPr>
        <w:t>,</w:t>
      </w:r>
      <w:r w:rsidR="00A55F3C">
        <w:rPr>
          <w:rFonts w:eastAsia="SimSun"/>
        </w:rPr>
        <w:t xml:space="preserve"> could</w:t>
      </w:r>
      <w:r>
        <w:rPr>
          <w:rFonts w:eastAsia="SimSun"/>
        </w:rPr>
        <w:t xml:space="preserve"> also be possible.</w:t>
      </w:r>
    </w:p>
    <w:p w:rsidR="00BF097E" w:rsidRDefault="006B2144" w:rsidP="006B2144">
      <w:pPr>
        <w:rPr>
          <w:rFonts w:eastAsia="SimSun"/>
        </w:rPr>
      </w:pPr>
      <w:r>
        <w:rPr>
          <w:rFonts w:eastAsia="SimSun"/>
        </w:rPr>
        <w:t xml:space="preserve">The required fast </w:t>
      </w:r>
      <w:r w:rsidR="00C5384A">
        <w:rPr>
          <w:rFonts w:eastAsia="SimSun"/>
        </w:rPr>
        <w:t xml:space="preserve">duty cycle </w:t>
      </w:r>
      <w:r w:rsidR="00BF097E">
        <w:rPr>
          <w:rFonts w:eastAsia="SimSun"/>
        </w:rPr>
        <w:t xml:space="preserve">by eNB may be hard to support since it can break HARQ timeline. For DL traffic, the scheduler can get around that, since HARQ is asynchronous, by always finding a pair where the DL grant and its ACK are allowed by the LTE ON-OFF pattern. In UL that is not </w:t>
      </w:r>
      <w:r w:rsidR="007063F7">
        <w:rPr>
          <w:rFonts w:eastAsia="SimSun"/>
        </w:rPr>
        <w:t xml:space="preserve">necessarily </w:t>
      </w:r>
      <w:r w:rsidR="00BF097E">
        <w:rPr>
          <w:rFonts w:eastAsia="SimSun"/>
        </w:rPr>
        <w:t xml:space="preserve">possible as shown in </w:t>
      </w:r>
      <w:r w:rsidR="008F6AE1">
        <w:rPr>
          <w:rFonts w:eastAsia="SimSun"/>
        </w:rPr>
        <w:fldChar w:fldCharType="begin"/>
      </w:r>
      <w:r w:rsidR="00BF097E">
        <w:rPr>
          <w:rFonts w:eastAsia="SimSun"/>
        </w:rPr>
        <w:instrText xml:space="preserve"> REF _Ref273720921 \h </w:instrText>
      </w:r>
      <w:r w:rsidR="008F6AE1">
        <w:rPr>
          <w:rFonts w:eastAsia="SimSun"/>
        </w:rPr>
      </w:r>
      <w:r w:rsidR="008F6AE1">
        <w:rPr>
          <w:rFonts w:eastAsia="SimSun"/>
        </w:rPr>
        <w:fldChar w:fldCharType="separate"/>
      </w:r>
      <w:r w:rsidR="00BF097E">
        <w:t xml:space="preserve">Figure </w:t>
      </w:r>
      <w:r w:rsidR="00BF097E">
        <w:rPr>
          <w:noProof/>
        </w:rPr>
        <w:t>3</w:t>
      </w:r>
      <w:r w:rsidR="00BF097E">
        <w:noBreakHyphen/>
      </w:r>
      <w:r w:rsidR="00BF097E">
        <w:rPr>
          <w:noProof/>
        </w:rPr>
        <w:t>1</w:t>
      </w:r>
      <w:r w:rsidR="008F6AE1">
        <w:rPr>
          <w:rFonts w:eastAsia="SimSun"/>
        </w:rPr>
        <w:fldChar w:fldCharType="end"/>
      </w:r>
      <w:r w:rsidR="007063F7">
        <w:rPr>
          <w:rFonts w:eastAsia="SimSun"/>
        </w:rPr>
        <w:t xml:space="preserve"> for a </w:t>
      </w:r>
      <w:r w:rsidR="00EF2938">
        <w:rPr>
          <w:rFonts w:eastAsia="SimSun"/>
        </w:rPr>
        <w:t>configuration 1</w:t>
      </w:r>
      <w:r w:rsidR="00361768">
        <w:rPr>
          <w:rFonts w:eastAsia="SimSun"/>
        </w:rPr>
        <w:t xml:space="preserve"> </w:t>
      </w:r>
      <w:r w:rsidR="007063F7">
        <w:rPr>
          <w:rFonts w:eastAsia="SimSun"/>
        </w:rPr>
        <w:t>TDD scenario (similar argument is applicable to FDD)</w:t>
      </w:r>
      <w:r w:rsidR="0041384B">
        <w:rPr>
          <w:rFonts w:eastAsia="SimSun"/>
        </w:rPr>
        <w:t xml:space="preserve">. We show the allowed four phases for UL grants and PUSCH transmission. As shown in the figure, for this given LTE pattern and offset, the blue and </w:t>
      </w:r>
      <w:r w:rsidR="00F069BE">
        <w:rPr>
          <w:rFonts w:eastAsia="SimSun"/>
        </w:rPr>
        <w:t>yellow phases are always broken. The red and purple phases are ok for odd HARQ transmissions and are broken for even HARQ transmission</w:t>
      </w:r>
      <w:r w:rsidR="009F0D96">
        <w:rPr>
          <w:rFonts w:eastAsia="SimSun"/>
        </w:rPr>
        <w:t>s</w:t>
      </w:r>
      <w:r w:rsidR="00F069BE">
        <w:rPr>
          <w:rFonts w:eastAsia="SimSun"/>
        </w:rPr>
        <w:t>.</w:t>
      </w:r>
      <w:r w:rsidR="00B07775">
        <w:rPr>
          <w:rFonts w:eastAsia="SimSun"/>
        </w:rPr>
        <w:t xml:space="preserve"> Whether in DL or UL, </w:t>
      </w:r>
      <w:r w:rsidR="002F384E">
        <w:rPr>
          <w:rFonts w:eastAsia="SimSun"/>
        </w:rPr>
        <w:t xml:space="preserve">in addition to scheduler complexity, </w:t>
      </w:r>
      <w:r w:rsidR="00B07775">
        <w:rPr>
          <w:rFonts w:eastAsia="SimSun"/>
        </w:rPr>
        <w:t>the fact that some of the HARQ phases will not be feasible may lead to a loss in throughput that is more than the expected 50% by the pattern.</w:t>
      </w:r>
    </w:p>
    <w:p w:rsidR="00EF2938" w:rsidRDefault="00A51F59" w:rsidP="006B2144">
      <w:pPr>
        <w:rPr>
          <w:rFonts w:eastAsia="SimSun"/>
        </w:rPr>
      </w:pPr>
      <w:r>
        <w:rPr>
          <w:rFonts w:eastAsia="SimSun"/>
        </w:rPr>
        <w:t>We note that some smart patterns</w:t>
      </w:r>
      <w:r w:rsidR="00EF2938">
        <w:rPr>
          <w:rFonts w:eastAsia="SimSun"/>
        </w:rPr>
        <w:t xml:space="preserve"> may be able to get around the throughput loss (beyond 50%). However, that needs to be looked at carefully for FDD and all TDD configurations and would inevitably complicate eNB scheduler.</w:t>
      </w:r>
      <w:r w:rsidR="009D4D0D">
        <w:rPr>
          <w:rFonts w:eastAsia="SimSun"/>
        </w:rPr>
        <w:t xml:space="preserve"> In addition, depending on BT link error, it may be needed to dynamically support more than one Tx/Rx pair complicating the matter further.  </w:t>
      </w:r>
    </w:p>
    <w:p w:rsidR="00C36F99" w:rsidRDefault="006F5C68" w:rsidP="006B2144">
      <w:r>
        <w:object w:dxaOrig="13303" w:dyaOrig="4368">
          <v:shape id="_x0000_i1028" type="#_x0000_t75" style="width:470.35pt;height:154.3pt" o:ole="">
            <v:imagedata r:id="rId21" o:title=""/>
          </v:shape>
          <o:OLEObject Type="Embed" ProgID="Visio.Drawing.11" ShapeID="_x0000_i1028" DrawAspect="Content" ObjectID="_1347717058" r:id="rId22"/>
        </w:object>
      </w:r>
    </w:p>
    <w:p w:rsidR="00BF097E" w:rsidRDefault="00BF097E" w:rsidP="00BF097E">
      <w:pPr>
        <w:pStyle w:val="Caption"/>
        <w:rPr>
          <w:rFonts w:eastAsia="SimSun"/>
        </w:rPr>
      </w:pPr>
      <w:bookmarkStart w:id="7" w:name="_Ref273720921"/>
      <w:r>
        <w:t xml:space="preserve">Figure </w:t>
      </w:r>
      <w:fldSimple w:instr=" STYLEREF 1 \s ">
        <w:r>
          <w:rPr>
            <w:noProof/>
          </w:rPr>
          <w:t>3</w:t>
        </w:r>
      </w:fldSimple>
      <w:r>
        <w:noBreakHyphen/>
      </w:r>
      <w:fldSimple w:instr=" SEQ Figure \* ARABIC \s 1 ">
        <w:r>
          <w:rPr>
            <w:noProof/>
          </w:rPr>
          <w:t>1</w:t>
        </w:r>
      </w:fldSimple>
      <w:bookmarkEnd w:id="7"/>
      <w:r>
        <w:t xml:space="preserve">: LTE ON-OFF pattern of 2 msec and the impact on UL traffic </w:t>
      </w:r>
    </w:p>
    <w:p w:rsidR="00A63081" w:rsidRDefault="009F0D96" w:rsidP="006B2144">
      <w:pPr>
        <w:rPr>
          <w:rFonts w:eastAsia="SimSun"/>
        </w:rPr>
      </w:pPr>
      <w:r>
        <w:rPr>
          <w:rFonts w:eastAsia="SimSun"/>
        </w:rPr>
        <w:t>Now, i</w:t>
      </w:r>
      <w:r w:rsidR="00C36F99">
        <w:rPr>
          <w:rFonts w:eastAsia="SimSun"/>
        </w:rPr>
        <w:t>f the fast duty cycle are not to be supported, t</w:t>
      </w:r>
      <w:r w:rsidR="00A63081">
        <w:rPr>
          <w:rFonts w:eastAsia="SimSun"/>
        </w:rPr>
        <w:t xml:space="preserve">he alternative for the terminal is to stop LTE transmissions to protect a BT Rx slot or compromise an LTE reception to allow a BT Tx slot. This behaviour, without the knowledge of eNB, may lead to a process where the rate control </w:t>
      </w:r>
      <w:r w:rsidR="006D6C68">
        <w:rPr>
          <w:rFonts w:eastAsia="SimSun"/>
        </w:rPr>
        <w:t xml:space="preserve">loop </w:t>
      </w:r>
      <w:r w:rsidR="00A63081">
        <w:rPr>
          <w:rFonts w:eastAsia="SimSun"/>
        </w:rPr>
        <w:t xml:space="preserve">in eNB continues to drop LTE MCS until </w:t>
      </w:r>
      <w:r w:rsidR="006D6C68">
        <w:rPr>
          <w:rFonts w:eastAsia="SimSun"/>
        </w:rPr>
        <w:t xml:space="preserve">the minimum is reached; we denote that </w:t>
      </w:r>
      <w:r w:rsidR="00C5384A">
        <w:rPr>
          <w:rFonts w:eastAsia="SimSun"/>
        </w:rPr>
        <w:t>by Rate loop instability (RLI)</w:t>
      </w:r>
      <w:r w:rsidR="00A63081">
        <w:rPr>
          <w:rFonts w:eastAsia="SimSun"/>
        </w:rPr>
        <w:t>.</w:t>
      </w:r>
    </w:p>
    <w:p w:rsidR="006B2144" w:rsidRDefault="00A63081" w:rsidP="006B2144">
      <w:pPr>
        <w:rPr>
          <w:rFonts w:eastAsia="SimSun"/>
        </w:rPr>
      </w:pPr>
      <w:r>
        <w:rPr>
          <w:rFonts w:eastAsia="SimSun"/>
        </w:rPr>
        <w:t xml:space="preserve">In the next sections, we go through the cause of </w:t>
      </w:r>
      <w:r w:rsidR="00C5384A">
        <w:rPr>
          <w:rFonts w:eastAsia="SimSun"/>
        </w:rPr>
        <w:t>RLI</w:t>
      </w:r>
      <w:r>
        <w:rPr>
          <w:rFonts w:eastAsia="SimSun"/>
        </w:rPr>
        <w:t xml:space="preserve"> and some solutions to avoid it. </w:t>
      </w:r>
    </w:p>
    <w:p w:rsidR="00A63081" w:rsidRDefault="00A63081" w:rsidP="00A63081">
      <w:pPr>
        <w:pStyle w:val="Heading1"/>
        <w:rPr>
          <w:rFonts w:eastAsia="SimSun"/>
        </w:rPr>
      </w:pPr>
      <w:r>
        <w:rPr>
          <w:rFonts w:eastAsia="SimSun"/>
        </w:rPr>
        <w:t xml:space="preserve">Rate </w:t>
      </w:r>
      <w:r w:rsidR="00C5384A">
        <w:rPr>
          <w:rFonts w:eastAsia="SimSun"/>
        </w:rPr>
        <w:t>Control Loop and RLI</w:t>
      </w:r>
    </w:p>
    <w:p w:rsidR="00A867AB" w:rsidRDefault="006D6C68" w:rsidP="00A867AB">
      <w:pPr>
        <w:rPr>
          <w:rFonts w:eastAsia="SimSun"/>
        </w:rPr>
      </w:pPr>
      <w:r>
        <w:rPr>
          <w:rFonts w:eastAsia="SimSun"/>
        </w:rPr>
        <w:t>We use a simple model t</w:t>
      </w:r>
      <w:r w:rsidR="00A867AB">
        <w:rPr>
          <w:rFonts w:eastAsia="SimSun"/>
        </w:rPr>
        <w:t xml:space="preserve">o clarify the rate control </w:t>
      </w:r>
      <w:r>
        <w:rPr>
          <w:rFonts w:eastAsia="SimSun"/>
        </w:rPr>
        <w:t xml:space="preserve">loop </w:t>
      </w:r>
      <w:r w:rsidR="00A867AB">
        <w:rPr>
          <w:rFonts w:eastAsia="SimSun"/>
        </w:rPr>
        <w:t>problem that arises from UE denying Tx sub-frame</w:t>
      </w:r>
      <w:r>
        <w:rPr>
          <w:rFonts w:eastAsia="SimSun"/>
        </w:rPr>
        <w:t>s or compromising Rx sub-frames</w:t>
      </w:r>
      <w:r w:rsidR="00A867AB">
        <w:rPr>
          <w:rFonts w:eastAsia="SimSun"/>
        </w:rPr>
        <w:t>. We consider a DL</w:t>
      </w:r>
      <w:r>
        <w:rPr>
          <w:rStyle w:val="FootnoteReference"/>
          <w:rFonts w:eastAsia="SimSun"/>
        </w:rPr>
        <w:footnoteReference w:id="4"/>
      </w:r>
      <w:r w:rsidR="00A867AB">
        <w:rPr>
          <w:rFonts w:eastAsia="SimSun"/>
        </w:rPr>
        <w:t xml:space="preserve"> rate control loop where </w:t>
      </w:r>
      <w:r>
        <w:rPr>
          <w:rFonts w:eastAsia="SimSun"/>
        </w:rPr>
        <w:t xml:space="preserve">eNB backs off the sent UE CQI by </w:t>
      </w:r>
      <w:r w:rsidR="00A867AB">
        <w:rPr>
          <w:rFonts w:eastAsia="SimSun"/>
        </w:rPr>
        <w:t xml:space="preserve">some amount </w:t>
      </w:r>
      <m:oMath>
        <m:r>
          <w:rPr>
            <w:rFonts w:ascii="Cambria Math" w:eastAsia="SimSun" w:hAnsi="Cambria Math"/>
          </w:rPr>
          <m:t>B(n)</m:t>
        </m:r>
      </m:oMath>
      <w:r w:rsidR="00F03DEF">
        <w:rPr>
          <w:rFonts w:eastAsia="SimSun"/>
        </w:rPr>
        <w:t xml:space="preserve"> </w:t>
      </w:r>
      <w:r w:rsidR="00A867AB">
        <w:rPr>
          <w:rFonts w:eastAsia="SimSun"/>
        </w:rPr>
        <w:t xml:space="preserve">at time </w:t>
      </w:r>
      <m:oMath>
        <m:r>
          <w:rPr>
            <w:rFonts w:ascii="Cambria Math" w:eastAsia="SimSun" w:hAnsi="Cambria Math"/>
          </w:rPr>
          <m:t>n</m:t>
        </m:r>
      </m:oMath>
      <w:r w:rsidR="00FB2ED5">
        <w:rPr>
          <w:rFonts w:eastAsia="SimSun"/>
        </w:rPr>
        <w:t xml:space="preserve">, i.e. </w:t>
      </w:r>
      <m:oMath>
        <m:sSub>
          <m:sSubPr>
            <m:ctrlPr>
              <w:rPr>
                <w:rFonts w:ascii="Cambria Math" w:eastAsia="SimSun" w:hAnsi="Cambria Math"/>
                <w:i/>
              </w:rPr>
            </m:ctrlPr>
          </m:sSubPr>
          <m:e>
            <m:r>
              <w:rPr>
                <w:rFonts w:ascii="Cambria Math" w:eastAsia="SimSun" w:hAnsi="Cambria Math"/>
              </w:rPr>
              <m:t>CQI</m:t>
            </m:r>
          </m:e>
          <m:sub>
            <m:r>
              <w:rPr>
                <w:rFonts w:ascii="Cambria Math" w:eastAsia="SimSun" w:hAnsi="Cambria Math"/>
              </w:rPr>
              <m:t>eNB</m:t>
            </m:r>
          </m:sub>
        </m:sSub>
        <m:r>
          <w:rPr>
            <w:rFonts w:ascii="Cambria Math" w:eastAsia="SimSun" w:hAnsi="Cambria Math"/>
          </w:rPr>
          <m:t>=</m:t>
        </m:r>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CQI</m:t>
            </m:r>
          </m:e>
          <m:sub>
            <m:r>
              <w:rPr>
                <w:rFonts w:ascii="Cambria Math" w:eastAsia="SimSun" w:hAnsi="Cambria Math"/>
              </w:rPr>
              <m:t>UE</m:t>
            </m:r>
          </m:sub>
        </m:sSub>
        <m:r>
          <w:rPr>
            <w:rFonts w:ascii="Cambria Math" w:eastAsia="SimSun" w:hAnsi="Cambria Math"/>
          </w:rPr>
          <m:t>+ B(n)</m:t>
        </m:r>
      </m:oMath>
      <w:r w:rsidR="00FB2ED5">
        <w:rPr>
          <w:rFonts w:eastAsia="SimSun"/>
        </w:rPr>
        <w:t>.</w:t>
      </w:r>
      <w:r w:rsidR="00A867AB">
        <w:rPr>
          <w:rFonts w:eastAsia="SimSun"/>
        </w:rPr>
        <w:t xml:space="preserve">  </w:t>
      </w:r>
      <m:oMath>
        <m:sSub>
          <m:sSubPr>
            <m:ctrlPr>
              <w:rPr>
                <w:rFonts w:ascii="Cambria Math" w:eastAsia="SimSun" w:hAnsi="Cambria Math"/>
                <w:i/>
              </w:rPr>
            </m:ctrlPr>
          </m:sSubPr>
          <m:e>
            <m:r>
              <w:rPr>
                <w:rFonts w:ascii="Cambria Math" w:eastAsia="SimSun" w:hAnsi="Cambria Math"/>
              </w:rPr>
              <m:t>CQI</m:t>
            </m:r>
          </m:e>
          <m:sub>
            <m:r>
              <w:rPr>
                <w:rFonts w:ascii="Cambria Math" w:eastAsia="SimSun" w:hAnsi="Cambria Math"/>
              </w:rPr>
              <m:t>eNB</m:t>
            </m:r>
          </m:sub>
        </m:sSub>
      </m:oMath>
      <w:r w:rsidR="00EB1E11">
        <w:rPr>
          <w:rFonts w:eastAsia="SimSun"/>
        </w:rPr>
        <w:t xml:space="preserve"> is then used to lookup the appropriate MCS for </w:t>
      </w:r>
      <w:r>
        <w:rPr>
          <w:rFonts w:eastAsia="SimSun"/>
        </w:rPr>
        <w:t xml:space="preserve">DL </w:t>
      </w:r>
      <w:r w:rsidR="00EB1E11">
        <w:rPr>
          <w:rFonts w:eastAsia="SimSun"/>
        </w:rPr>
        <w:t xml:space="preserve">transmission. </w:t>
      </w:r>
      <w:r w:rsidR="00A867AB">
        <w:rPr>
          <w:rFonts w:eastAsia="SimSun"/>
        </w:rPr>
        <w:t xml:space="preserve">The backoff is increase by </w:t>
      </w:r>
      <m:oMath>
        <m:r>
          <w:rPr>
            <w:rFonts w:ascii="Cambria Math" w:eastAsia="SimSun" w:hAnsi="Cambria Math"/>
          </w:rPr>
          <m:t>∆u</m:t>
        </m:r>
      </m:oMath>
      <w:r w:rsidR="00F03DEF">
        <w:rPr>
          <w:rFonts w:eastAsia="SimSun"/>
        </w:rPr>
        <w:t xml:space="preserve"> </w:t>
      </w:r>
      <w:r w:rsidR="00A867AB">
        <w:rPr>
          <w:rFonts w:eastAsia="SimSun"/>
        </w:rPr>
        <w:t xml:space="preserve">if the DL packet is not decoded and is decreased by </w:t>
      </w:r>
      <m:oMath>
        <m:r>
          <w:rPr>
            <w:rFonts w:ascii="Cambria Math" w:eastAsia="SimSun" w:hAnsi="Cambria Math"/>
          </w:rPr>
          <m:t>∆d</m:t>
        </m:r>
      </m:oMath>
      <w:r w:rsidR="00A867AB">
        <w:rPr>
          <w:rFonts w:eastAsia="SimSun"/>
        </w:rPr>
        <w:t xml:space="preserve"> if the packet is decoded. The choice of </w:t>
      </w:r>
      <m:oMath>
        <m:r>
          <w:rPr>
            <w:rFonts w:ascii="Cambria Math" w:eastAsia="SimSun" w:hAnsi="Cambria Math"/>
          </w:rPr>
          <m:t>∆u</m:t>
        </m:r>
      </m:oMath>
      <w:r w:rsidR="00A867AB">
        <w:rPr>
          <w:rFonts w:eastAsia="SimSun"/>
        </w:rPr>
        <w:t xml:space="preserve"> and </w:t>
      </w:r>
      <m:oMath>
        <m:r>
          <w:rPr>
            <w:rFonts w:ascii="Cambria Math" w:eastAsia="SimSun" w:hAnsi="Cambria Math"/>
          </w:rPr>
          <m:t>∆d</m:t>
        </m:r>
      </m:oMath>
      <w:r w:rsidR="00A867AB">
        <w:rPr>
          <w:rFonts w:eastAsia="SimSun"/>
        </w:rPr>
        <w:t xml:space="preserve"> is such that a particular packet error rate, </w:t>
      </w:r>
      <m:oMath>
        <m:r>
          <w:rPr>
            <w:rFonts w:ascii="Cambria Math" w:eastAsia="SimSun" w:hAnsi="Cambria Math"/>
          </w:rPr>
          <m:t>x</m:t>
        </m:r>
      </m:oMath>
      <w:r w:rsidR="00A867AB">
        <w:rPr>
          <w:rFonts w:eastAsia="SimSun"/>
        </w:rPr>
        <w:t>, is achieved at steady state, i.e.</w:t>
      </w:r>
      <m:oMath>
        <m:r>
          <w:rPr>
            <w:rFonts w:ascii="Cambria Math" w:eastAsia="SimSun" w:hAnsi="Cambria Math"/>
          </w:rPr>
          <m:t xml:space="preserve"> ∆u x=∆d (1-x)</m:t>
        </m:r>
      </m:oMath>
      <w:r w:rsidR="00A867AB">
        <w:rPr>
          <w:rFonts w:eastAsia="SimSun"/>
        </w:rPr>
        <w:t xml:space="preserve">, or </w:t>
      </w:r>
      <m:oMath>
        <m:r>
          <w:rPr>
            <w:rFonts w:ascii="Cambria Math" w:eastAsia="SimSun" w:hAnsi="Cambria Math"/>
          </w:rPr>
          <m:t xml:space="preserve">∆d= </m:t>
        </m:r>
        <m:f>
          <m:fPr>
            <m:ctrlPr>
              <w:rPr>
                <w:rFonts w:ascii="Cambria Math" w:eastAsia="SimSun" w:hAnsi="Cambria Math"/>
                <w:i/>
              </w:rPr>
            </m:ctrlPr>
          </m:fPr>
          <m:num>
            <m:r>
              <w:rPr>
                <w:rFonts w:ascii="Cambria Math" w:eastAsia="SimSun" w:hAnsi="Cambria Math"/>
              </w:rPr>
              <m:t>x</m:t>
            </m:r>
          </m:num>
          <m:den>
            <m:r>
              <w:rPr>
                <w:rFonts w:ascii="Cambria Math" w:eastAsia="SimSun" w:hAnsi="Cambria Math"/>
              </w:rPr>
              <m:t>1-x</m:t>
            </m:r>
          </m:den>
        </m:f>
        <m:r>
          <w:rPr>
            <w:rFonts w:ascii="Cambria Math" w:eastAsia="SimSun" w:hAnsi="Cambria Math"/>
          </w:rPr>
          <m:t>∆u</m:t>
        </m:r>
      </m:oMath>
      <w:r w:rsidR="00A867AB">
        <w:rPr>
          <w:rFonts w:eastAsia="SimSun"/>
        </w:rPr>
        <w:t xml:space="preserve">. </w:t>
      </w:r>
    </w:p>
    <w:p w:rsidR="00A867AB" w:rsidRDefault="00A867AB" w:rsidP="00A867AB">
      <w:pPr>
        <w:rPr>
          <w:rFonts w:eastAsia="SimSun"/>
        </w:rPr>
      </w:pPr>
      <w:r>
        <w:rPr>
          <w:rFonts w:eastAsia="SimSun"/>
        </w:rPr>
        <w:t xml:space="preserve">Based on this simple model, the backoff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n</m:t>
            </m:r>
          </m:e>
        </m:d>
        <m:r>
          <w:rPr>
            <w:rFonts w:ascii="Cambria Math" w:eastAsia="SimSun" w:hAnsi="Cambria Math"/>
          </w:rPr>
          <m:t>=</m:t>
        </m:r>
        <m:nary>
          <m:naryPr>
            <m:chr m:val="∑"/>
            <m:limLoc m:val="undOvr"/>
            <m:ctrlPr>
              <w:rPr>
                <w:rFonts w:ascii="Cambria Math" w:eastAsia="SimSun" w:hAnsi="Cambria Math"/>
                <w:i/>
              </w:rPr>
            </m:ctrlPr>
          </m:naryPr>
          <m:sub>
            <m:r>
              <w:rPr>
                <w:rFonts w:ascii="Cambria Math" w:eastAsia="SimSun" w:hAnsi="Cambria Math"/>
              </w:rPr>
              <m:t>i=1</m:t>
            </m:r>
          </m:sub>
          <m:sup>
            <m:r>
              <w:rPr>
                <w:rFonts w:ascii="Cambria Math" w:eastAsia="SimSun" w:hAnsi="Cambria Math"/>
              </w:rPr>
              <m:t>n</m:t>
            </m:r>
          </m:sup>
          <m:e>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i</m:t>
                </m:r>
              </m:sub>
            </m:sSub>
            <m:r>
              <w:rPr>
                <w:rFonts w:ascii="Cambria Math" w:eastAsia="SimSun" w:hAnsi="Cambria Math"/>
              </w:rPr>
              <m:t xml:space="preserve">, </m:t>
            </m:r>
          </m:e>
        </m:nary>
      </m:oMath>
      <w:r w:rsidR="00996974">
        <w:rPr>
          <w:rFonts w:eastAsia="SimSun"/>
        </w:rPr>
        <w:t xml:space="preserve"> where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i</m:t>
            </m:r>
          </m:sub>
        </m:sSub>
      </m:oMath>
      <w:r w:rsidR="00996974">
        <w:rPr>
          <w:rFonts w:eastAsia="SimSun"/>
        </w:rPr>
        <w:t xml:space="preserve"> is a random variable that takes the value </w:t>
      </w:r>
      <m:oMath>
        <m:r>
          <w:rPr>
            <w:rFonts w:ascii="Cambria Math" w:eastAsia="SimSun" w:hAnsi="Cambria Math"/>
          </w:rPr>
          <m:t>∆u</m:t>
        </m:r>
      </m:oMath>
      <w:r w:rsidR="00996974">
        <w:rPr>
          <w:rFonts w:eastAsia="SimSun"/>
        </w:rPr>
        <w:t xml:space="preserve"> with probability </w:t>
      </w:r>
      <m:oMath>
        <m:r>
          <w:rPr>
            <w:rFonts w:ascii="Cambria Math" w:eastAsia="SimSun" w:hAnsi="Cambria Math"/>
          </w:rPr>
          <m:t>x</m:t>
        </m:r>
      </m:oMath>
      <w:r w:rsidR="00996974">
        <w:rPr>
          <w:rFonts w:eastAsia="SimSun"/>
        </w:rPr>
        <w:t xml:space="preserve"> and the value </w:t>
      </w:r>
      <m:oMath>
        <m:r>
          <w:rPr>
            <w:rFonts w:ascii="Cambria Math" w:eastAsia="SimSun" w:hAnsi="Cambria Math"/>
          </w:rPr>
          <m:t>∆d</m:t>
        </m:r>
      </m:oMath>
      <w:r w:rsidR="00996974">
        <w:rPr>
          <w:rFonts w:eastAsia="SimSun"/>
        </w:rPr>
        <w:t xml:space="preserve"> with probability </w:t>
      </w:r>
      <m:oMath>
        <m:r>
          <w:rPr>
            <w:rFonts w:ascii="Cambria Math" w:eastAsia="SimSun" w:hAnsi="Cambria Math"/>
          </w:rPr>
          <m:t xml:space="preserve">1-x, </m:t>
        </m:r>
      </m:oMath>
      <w:r w:rsidR="00FB2ED5">
        <w:rPr>
          <w:rFonts w:eastAsia="SimSun"/>
        </w:rPr>
        <w:t xml:space="preserve">i.e. in normal operation scenario </w:t>
      </w:r>
      <m:oMath>
        <m:r>
          <w:rPr>
            <w:rFonts w:ascii="Cambria Math" w:eastAsia="SimSun" w:hAnsi="Cambria Math"/>
          </w:rPr>
          <m:t>E</m:t>
        </m:r>
        <m:d>
          <m:dPr>
            <m:ctrlPr>
              <w:rPr>
                <w:rFonts w:ascii="Cambria Math" w:eastAsia="SimSun" w:hAnsi="Cambria Math"/>
                <w:i/>
              </w:rPr>
            </m:ctrlPr>
          </m:dPr>
          <m:e>
            <m:r>
              <w:rPr>
                <w:rFonts w:ascii="Cambria Math" w:eastAsia="SimSun" w:hAnsi="Cambria Math"/>
              </w:rPr>
              <m:t>B(n)</m:t>
            </m:r>
          </m:e>
        </m:d>
        <m:r>
          <w:rPr>
            <w:rFonts w:ascii="Cambria Math" w:eastAsia="SimSun" w:hAnsi="Cambria Math"/>
          </w:rPr>
          <m:t>=0.</m:t>
        </m:r>
      </m:oMath>
    </w:p>
    <w:p w:rsidR="00FB2ED5" w:rsidRDefault="00FB2ED5" w:rsidP="00A867AB">
      <w:pPr>
        <w:rPr>
          <w:rFonts w:eastAsia="SimSun"/>
        </w:rPr>
      </w:pPr>
      <w:r>
        <w:rPr>
          <w:rFonts w:eastAsia="SimSun"/>
        </w:rPr>
        <w:lastRenderedPageBreak/>
        <w:t xml:space="preserve">Now assume UE to compromise </w:t>
      </w:r>
      <m:oMath>
        <m:r>
          <w:rPr>
            <w:rFonts w:ascii="Cambria Math" w:eastAsia="SimSun" w:hAnsi="Cambria Math"/>
          </w:rPr>
          <m:t>y%, y&gt;x,</m:t>
        </m:r>
      </m:oMath>
      <w:r>
        <w:rPr>
          <w:rFonts w:eastAsia="SimSun"/>
        </w:rPr>
        <w:t xml:space="preserve"> of DL sub-frames by allowing BT to transmit. In this case,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i</m:t>
            </m:r>
          </m:sub>
        </m:sSub>
      </m:oMath>
      <w:r w:rsidR="000E4B09">
        <w:rPr>
          <w:rFonts w:eastAsia="SimSun"/>
        </w:rPr>
        <w:t xml:space="preserve"> will </w:t>
      </w:r>
      <w:r w:rsidR="009B58D3">
        <w:rPr>
          <w:rFonts w:eastAsia="SimSun"/>
        </w:rPr>
        <w:t xml:space="preserve">potentially </w:t>
      </w:r>
      <w:r w:rsidR="000E4B09">
        <w:rPr>
          <w:rFonts w:eastAsia="SimSun"/>
        </w:rPr>
        <w:t xml:space="preserve">take the value </w:t>
      </w:r>
      <m:oMath>
        <m:r>
          <w:rPr>
            <w:rFonts w:ascii="Cambria Math" w:eastAsia="SimSun" w:hAnsi="Cambria Math"/>
          </w:rPr>
          <m:t>∆u</m:t>
        </m:r>
      </m:oMath>
      <w:r w:rsidR="000E4B09">
        <w:rPr>
          <w:rFonts w:eastAsia="SimSun"/>
        </w:rPr>
        <w:t xml:space="preserve"> with probability </w:t>
      </w:r>
      <m:oMath>
        <m:r>
          <w:rPr>
            <w:rFonts w:ascii="Cambria Math" w:eastAsia="SimSun" w:hAnsi="Cambria Math"/>
          </w:rPr>
          <m:t>x+y</m:t>
        </m:r>
      </m:oMath>
      <w:r w:rsidR="000E4B09">
        <w:rPr>
          <w:rFonts w:eastAsia="SimSun"/>
        </w:rPr>
        <w:t xml:space="preserve"> and the value </w:t>
      </w:r>
      <m:oMath>
        <m:r>
          <w:rPr>
            <w:rFonts w:ascii="Cambria Math" w:eastAsia="SimSun" w:hAnsi="Cambria Math"/>
          </w:rPr>
          <m:t>∆d</m:t>
        </m:r>
      </m:oMath>
      <w:r w:rsidR="000E4B09">
        <w:rPr>
          <w:rFonts w:eastAsia="SimSun"/>
        </w:rPr>
        <w:t xml:space="preserve"> with probability</w:t>
      </w:r>
      <w:r w:rsidR="00FD4C80">
        <w:rPr>
          <w:rFonts w:eastAsia="SimSun"/>
        </w:rPr>
        <w:t xml:space="preserve"> </w:t>
      </w:r>
      <m:oMath>
        <m:r>
          <w:rPr>
            <w:rFonts w:ascii="Cambria Math" w:eastAsia="SimSun" w:hAnsi="Cambria Math"/>
          </w:rPr>
          <m:t>1-x-y</m:t>
        </m:r>
        <m:r>
          <w:rPr>
            <w:rStyle w:val="FootnoteReference"/>
            <w:rFonts w:ascii="Cambria Math" w:eastAsia="SimSun" w:hAnsi="Cambria Math"/>
            <w:i/>
          </w:rPr>
          <w:footnoteReference w:id="5"/>
        </m:r>
      </m:oMath>
      <w:r w:rsidR="000E4B09">
        <w:rPr>
          <w:rFonts w:eastAsia="SimSun"/>
        </w:rPr>
        <w:t xml:space="preserve">, and </w:t>
      </w:r>
      <w:r>
        <w:rPr>
          <w:rFonts w:eastAsia="SimSun"/>
        </w:rPr>
        <w:t xml:space="preserve">one can show </w:t>
      </w:r>
      <w:r w:rsidR="00A81FA4">
        <w:rPr>
          <w:rFonts w:eastAsia="SimSun"/>
        </w:rPr>
        <w:t>that</w:t>
      </w:r>
      <w:r w:rsidR="000E4B09">
        <w:rPr>
          <w:rFonts w:eastAsia="SimSun"/>
        </w:rPr>
        <w:t xml:space="preserve"> </w:t>
      </w:r>
      <m:oMath>
        <m:r>
          <w:rPr>
            <w:rFonts w:ascii="Cambria Math" w:eastAsia="SimSun" w:hAnsi="Cambria Math"/>
          </w:rPr>
          <m:t>E</m:t>
        </m:r>
        <m:d>
          <m:dPr>
            <m:ctrlPr>
              <w:rPr>
                <w:rFonts w:ascii="Cambria Math" w:eastAsia="SimSun" w:hAnsi="Cambria Math"/>
                <w:i/>
              </w:rPr>
            </m:ctrlPr>
          </m:dPr>
          <m:e>
            <m:r>
              <w:rPr>
                <w:rFonts w:ascii="Cambria Math" w:eastAsia="SimSun" w:hAnsi="Cambria Math"/>
              </w:rPr>
              <m:t>B(n)</m:t>
            </m:r>
          </m:e>
        </m:d>
        <m:r>
          <w:rPr>
            <w:rFonts w:ascii="Cambria Math" w:eastAsia="SimSun" w:hAnsi="Cambria Math"/>
          </w:rPr>
          <m:t>=n</m:t>
        </m:r>
        <m:f>
          <m:fPr>
            <m:ctrlPr>
              <w:rPr>
                <w:rFonts w:ascii="Cambria Math" w:eastAsia="SimSun" w:hAnsi="Cambria Math"/>
                <w:i/>
              </w:rPr>
            </m:ctrlPr>
          </m:fPr>
          <m:num>
            <m:r>
              <w:rPr>
                <w:rFonts w:ascii="Cambria Math" w:eastAsia="SimSun" w:hAnsi="Cambria Math"/>
              </w:rPr>
              <m:t>y</m:t>
            </m:r>
          </m:num>
          <m:den>
            <m:r>
              <w:rPr>
                <w:rFonts w:ascii="Cambria Math" w:eastAsia="SimSun" w:hAnsi="Cambria Math"/>
              </w:rPr>
              <m:t>1-x</m:t>
            </m:r>
          </m:den>
        </m:f>
        <m:r>
          <w:rPr>
            <w:rFonts w:ascii="Cambria Math" w:eastAsia="SimSun" w:hAnsi="Cambria Math"/>
          </w:rPr>
          <m:t>∆u</m:t>
        </m:r>
      </m:oMath>
      <w:r>
        <w:rPr>
          <w:rFonts w:eastAsia="SimSun"/>
        </w:rPr>
        <w:t xml:space="preserve">, i.e. the </w:t>
      </w:r>
      <w:r w:rsidR="00A81FA4">
        <w:rPr>
          <w:rFonts w:eastAsia="SimSun"/>
        </w:rPr>
        <w:t xml:space="preserve">mean of the </w:t>
      </w:r>
      <w:r>
        <w:rPr>
          <w:rFonts w:eastAsia="SimSun"/>
        </w:rPr>
        <w:t xml:space="preserve">backoff grows with </w:t>
      </w:r>
      <m:oMath>
        <m:r>
          <w:rPr>
            <w:rFonts w:ascii="Cambria Math" w:eastAsia="SimSun" w:hAnsi="Cambria Math"/>
          </w:rPr>
          <m:t>n</m:t>
        </m:r>
      </m:oMath>
      <w:r>
        <w:rPr>
          <w:rFonts w:eastAsia="SimSun"/>
        </w:rPr>
        <w:t>.</w:t>
      </w:r>
      <w:r w:rsidR="00EB1E11">
        <w:rPr>
          <w:rFonts w:eastAsia="SimSun"/>
        </w:rPr>
        <w:t xml:space="preserve"> That is</w:t>
      </w:r>
      <w:r w:rsidR="000E4B09">
        <w:rPr>
          <w:rFonts w:eastAsia="SimSun"/>
        </w:rPr>
        <w:t>,</w:t>
      </w:r>
      <w:r w:rsidR="00EB1E11">
        <w:rPr>
          <w:rFonts w:eastAsia="SimSun"/>
        </w:rPr>
        <w:t xml:space="preserve"> </w:t>
      </w:r>
      <m:oMath>
        <m:sSub>
          <m:sSubPr>
            <m:ctrlPr>
              <w:rPr>
                <w:rFonts w:ascii="Cambria Math" w:eastAsia="SimSun" w:hAnsi="Cambria Math"/>
                <w:i/>
              </w:rPr>
            </m:ctrlPr>
          </m:sSubPr>
          <m:e>
            <m:r>
              <w:rPr>
                <w:rFonts w:ascii="Cambria Math" w:eastAsia="SimSun" w:hAnsi="Cambria Math"/>
              </w:rPr>
              <m:t>CQI</m:t>
            </m:r>
          </m:e>
          <m:sub>
            <m:r>
              <w:rPr>
                <w:rFonts w:ascii="Cambria Math" w:eastAsia="SimSun" w:hAnsi="Cambria Math"/>
              </w:rPr>
              <m:t>eNB</m:t>
            </m:r>
          </m:sub>
        </m:sSub>
      </m:oMath>
      <w:r w:rsidR="00EB1E11">
        <w:rPr>
          <w:rFonts w:eastAsia="SimSun"/>
        </w:rPr>
        <w:t xml:space="preserve">will continue to decrease with   </w:t>
      </w:r>
      <m:oMath>
        <m:r>
          <w:rPr>
            <w:rFonts w:ascii="Cambria Math" w:eastAsia="SimSun" w:hAnsi="Cambria Math"/>
          </w:rPr>
          <m:t>n</m:t>
        </m:r>
      </m:oMath>
      <w:r w:rsidR="00EB1E11">
        <w:rPr>
          <w:rFonts w:eastAsia="SimSun"/>
        </w:rPr>
        <w:t xml:space="preserve"> until the minimum MCS is selected.</w:t>
      </w:r>
    </w:p>
    <w:p w:rsidR="00055A13" w:rsidRDefault="00055A13" w:rsidP="00055A13">
      <w:pPr>
        <w:pStyle w:val="Heading1"/>
        <w:rPr>
          <w:rFonts w:eastAsia="SimSun"/>
        </w:rPr>
      </w:pPr>
      <w:r>
        <w:rPr>
          <w:rFonts w:eastAsia="SimSun"/>
        </w:rPr>
        <w:t>Potential Solutions to the Rate Control Issue</w:t>
      </w:r>
    </w:p>
    <w:p w:rsidR="00055A13" w:rsidRDefault="00055A13" w:rsidP="00055A13">
      <w:pPr>
        <w:rPr>
          <w:rFonts w:eastAsia="SimSun"/>
        </w:rPr>
      </w:pPr>
      <w:r>
        <w:rPr>
          <w:rFonts w:eastAsia="SimSun"/>
        </w:rPr>
        <w:t>In order to support TS between LTE and BT eSCO and assuming that fast LTE ON/OFF patterns are hard to have, eNB needs to be aware of UE behaviour.</w:t>
      </w:r>
      <w:r w:rsidR="00F02F68">
        <w:rPr>
          <w:rFonts w:eastAsia="SimSun"/>
        </w:rPr>
        <w:t xml:space="preserve"> In [1</w:t>
      </w:r>
      <w:r>
        <w:rPr>
          <w:rFonts w:eastAsia="SimSun"/>
        </w:rPr>
        <w:t>], a message sent by UE to eNB indicating coexistence issue is suggested. The message can also include the kind of interfering technology and its mode of operation, i.e. BT eSCO in this case. Knowing the coexistence issue on the UE side, the eNB may relax the rate control target packet error rate,</w:t>
      </w:r>
      <m:oMath>
        <m:r>
          <w:rPr>
            <w:rFonts w:ascii="Cambria Math" w:eastAsia="SimSun" w:hAnsi="Cambria Math"/>
          </w:rPr>
          <m:t xml:space="preserve"> x,</m:t>
        </m:r>
      </m:oMath>
      <w:r>
        <w:rPr>
          <w:rFonts w:eastAsia="SimSun"/>
        </w:rPr>
        <w:t xml:space="preserve"> to prevent </w:t>
      </w:r>
      <w:r w:rsidR="00613FA9">
        <w:rPr>
          <w:rFonts w:eastAsia="SimSun"/>
        </w:rPr>
        <w:t>RLI</w:t>
      </w:r>
      <w:r>
        <w:rPr>
          <w:rFonts w:eastAsia="SimSun"/>
        </w:rPr>
        <w:t>. The message can also contain a measure of the expected collision rate between LTE sub-frames and eSCO slots to be used to adjust the loop.</w:t>
      </w:r>
      <w:r w:rsidR="009B58D3">
        <w:rPr>
          <w:rFonts w:eastAsia="SimSun"/>
        </w:rPr>
        <w:t xml:space="preserve"> </w:t>
      </w:r>
    </w:p>
    <w:p w:rsidR="009B58D3" w:rsidRPr="00361768" w:rsidRDefault="009B58D3" w:rsidP="00055A13">
      <w:pPr>
        <w:rPr>
          <w:rFonts w:eastAsia="SimSun"/>
          <w:b/>
        </w:rPr>
      </w:pPr>
      <w:r w:rsidRPr="00361768">
        <w:rPr>
          <w:rFonts w:eastAsia="SimSun"/>
          <w:b/>
        </w:rPr>
        <w:t>Proposal 1: Include in the coexistence message proposed in [1] the radio type and mode of the interferer, i.e. for instance Type=BT and mode= eSCO</w:t>
      </w:r>
    </w:p>
    <w:p w:rsidR="009B58D3" w:rsidRPr="00361768" w:rsidRDefault="00361768" w:rsidP="00055A13">
      <w:pPr>
        <w:rPr>
          <w:rFonts w:eastAsia="SimSun"/>
          <w:b/>
        </w:rPr>
      </w:pPr>
      <w:r>
        <w:rPr>
          <w:rFonts w:eastAsia="SimSun"/>
          <w:b/>
        </w:rPr>
        <w:t xml:space="preserve">Option </w:t>
      </w:r>
      <w:r w:rsidR="009B58D3" w:rsidRPr="00361768">
        <w:rPr>
          <w:rFonts w:eastAsia="SimSun"/>
          <w:b/>
        </w:rPr>
        <w:t>2</w:t>
      </w:r>
      <w:r>
        <w:rPr>
          <w:rFonts w:eastAsia="SimSun"/>
          <w:b/>
        </w:rPr>
        <w:t>a</w:t>
      </w:r>
      <w:r w:rsidR="009B58D3" w:rsidRPr="00361768">
        <w:rPr>
          <w:rFonts w:eastAsia="SimSun"/>
          <w:b/>
        </w:rPr>
        <w:t xml:space="preserve">: </w:t>
      </w:r>
      <w:r>
        <w:rPr>
          <w:rFonts w:eastAsia="SimSun"/>
          <w:b/>
        </w:rPr>
        <w:t>I</w:t>
      </w:r>
      <w:r w:rsidR="009B58D3" w:rsidRPr="00361768">
        <w:rPr>
          <w:rFonts w:eastAsia="SimSun"/>
          <w:b/>
        </w:rPr>
        <w:t>n the coexistence message proposed in [1] the percentage of collision between LTE and the interfering radio</w:t>
      </w:r>
      <w:r>
        <w:rPr>
          <w:rFonts w:eastAsia="SimSun"/>
          <w:b/>
        </w:rPr>
        <w:t xml:space="preserve"> is reported by the UE</w:t>
      </w:r>
      <w:r w:rsidR="009B58D3" w:rsidRPr="00361768">
        <w:rPr>
          <w:rFonts w:eastAsia="SimSun"/>
          <w:b/>
        </w:rPr>
        <w:t>. Allow this message to be sent periodically in case the relative offset between LTE and interferer change and hence the collision probability</w:t>
      </w:r>
    </w:p>
    <w:p w:rsidR="00055A13" w:rsidRDefault="00055A13" w:rsidP="00055A13">
      <w:pPr>
        <w:rPr>
          <w:rFonts w:eastAsia="SimSun"/>
        </w:rPr>
      </w:pPr>
      <w:r>
        <w:rPr>
          <w:rFonts w:eastAsia="SimSun"/>
        </w:rPr>
        <w:t xml:space="preserve">Another alternative is for eNB to detect a UE DTx. Basically, if eNB knows that UE is having coexistence issues and detects no transmission when an ACK/NACK is expected, it shouldn’t update the DL rate control loop. Similarly, if eNB detects a DTx for an expected UL Tx sub-frame, it shouldn’t update the UL rate control loop.  </w:t>
      </w:r>
      <w:r w:rsidR="00852C5D">
        <w:rPr>
          <w:rFonts w:eastAsia="SimSun"/>
        </w:rPr>
        <w:t>We note that the need to detect DTx is already there (even without coexistence mitigation)</w:t>
      </w:r>
      <w:r w:rsidR="00734F74">
        <w:rPr>
          <w:rFonts w:eastAsia="SimSun"/>
        </w:rPr>
        <w:t xml:space="preserve">; for instance, </w:t>
      </w:r>
      <w:r w:rsidR="00852C5D">
        <w:rPr>
          <w:rFonts w:eastAsia="SimSun"/>
        </w:rPr>
        <w:t>to power control PDCCH.</w:t>
      </w:r>
      <w:r>
        <w:rPr>
          <w:rFonts w:eastAsia="SimSun"/>
        </w:rPr>
        <w:t xml:space="preserve"> </w:t>
      </w:r>
    </w:p>
    <w:p w:rsidR="00007FD9" w:rsidRPr="00361768" w:rsidRDefault="00361768" w:rsidP="00055A13">
      <w:pPr>
        <w:rPr>
          <w:rFonts w:eastAsia="SimSun"/>
          <w:b/>
        </w:rPr>
      </w:pPr>
      <w:r>
        <w:rPr>
          <w:rFonts w:eastAsia="SimSun"/>
          <w:b/>
        </w:rPr>
        <w:t>Option 2b</w:t>
      </w:r>
      <w:r w:rsidR="00007FD9" w:rsidRPr="00361768">
        <w:rPr>
          <w:rFonts w:eastAsia="SimSun"/>
          <w:b/>
        </w:rPr>
        <w:t xml:space="preserve">: </w:t>
      </w:r>
      <w:r w:rsidR="00EF3FAE" w:rsidRPr="00361768">
        <w:rPr>
          <w:rFonts w:eastAsia="SimSun"/>
          <w:b/>
        </w:rPr>
        <w:t xml:space="preserve">eNB </w:t>
      </w:r>
      <w:r w:rsidR="005B039C" w:rsidRPr="00361768">
        <w:rPr>
          <w:rFonts w:eastAsia="SimSun"/>
          <w:b/>
        </w:rPr>
        <w:t>is expected to</w:t>
      </w:r>
      <w:r w:rsidR="00EF3FAE" w:rsidRPr="00361768">
        <w:rPr>
          <w:rFonts w:eastAsia="SimSun"/>
          <w:b/>
        </w:rPr>
        <w:t xml:space="preserve"> detect DTx and accordingly upd</w:t>
      </w:r>
      <w:r>
        <w:rPr>
          <w:rFonts w:eastAsia="SimSun"/>
          <w:b/>
        </w:rPr>
        <w:t>ate the DL/UL rate control loop.</w:t>
      </w:r>
    </w:p>
    <w:p w:rsidR="00A63081" w:rsidRPr="00361768" w:rsidRDefault="00361768" w:rsidP="00A63081">
      <w:pPr>
        <w:rPr>
          <w:rFonts w:eastAsia="SimSun"/>
          <w:b/>
        </w:rPr>
      </w:pPr>
      <w:r w:rsidRPr="00361768">
        <w:rPr>
          <w:rFonts w:eastAsia="SimSun"/>
          <w:b/>
        </w:rPr>
        <w:t xml:space="preserve">Proposal 2: </w:t>
      </w:r>
      <w:r w:rsidR="000975D3">
        <w:rPr>
          <w:rFonts w:eastAsia="SimSun"/>
          <w:b/>
        </w:rPr>
        <w:t>Include in the TR that e</w:t>
      </w:r>
      <w:r w:rsidR="00EF3FAE" w:rsidRPr="00361768">
        <w:rPr>
          <w:rFonts w:eastAsia="SimSun"/>
          <w:b/>
        </w:rPr>
        <w:t>ither proposal 2</w:t>
      </w:r>
      <w:r w:rsidRPr="00361768">
        <w:rPr>
          <w:rFonts w:eastAsia="SimSun"/>
          <w:b/>
        </w:rPr>
        <w:t>a</w:t>
      </w:r>
      <w:r w:rsidR="00EF3FAE" w:rsidRPr="00361768">
        <w:rPr>
          <w:rFonts w:eastAsia="SimSun"/>
          <w:b/>
        </w:rPr>
        <w:t xml:space="preserve"> or pro</w:t>
      </w:r>
      <w:r w:rsidRPr="00361768">
        <w:rPr>
          <w:rFonts w:eastAsia="SimSun"/>
          <w:b/>
        </w:rPr>
        <w:t>posal 2b</w:t>
      </w:r>
      <w:r w:rsidR="000975D3">
        <w:rPr>
          <w:rFonts w:eastAsia="SimSun"/>
          <w:b/>
        </w:rPr>
        <w:t xml:space="preserve"> can be used to avoid rate loop instability in case of Scenario 1</w:t>
      </w:r>
      <w:r w:rsidR="00EF3FAE" w:rsidRPr="00361768">
        <w:rPr>
          <w:rFonts w:eastAsia="SimSun"/>
          <w:b/>
        </w:rPr>
        <w:t>.</w:t>
      </w:r>
    </w:p>
    <w:p w:rsidR="000B3D68" w:rsidRPr="00043030" w:rsidRDefault="000B3D68" w:rsidP="00A63081">
      <w:pPr>
        <w:pStyle w:val="Heading1"/>
      </w:pPr>
      <w:r w:rsidRPr="00043030">
        <w:t>References</w:t>
      </w:r>
    </w:p>
    <w:p w:rsidR="00E24639" w:rsidRPr="00F44B70" w:rsidRDefault="00F02F68" w:rsidP="00E24639">
      <w:pPr>
        <w:pStyle w:val="Referenceindisclosure"/>
        <w:numPr>
          <w:ilvl w:val="0"/>
          <w:numId w:val="42"/>
        </w:numPr>
        <w:spacing w:before="120"/>
        <w:rPr>
          <w:rFonts w:eastAsia="SimSun"/>
          <w:sz w:val="21"/>
          <w:szCs w:val="21"/>
          <w:lang w:eastAsia="zh-CN"/>
        </w:rPr>
      </w:pPr>
      <w:r>
        <w:rPr>
          <w:rFonts w:eastAsia="SimSun"/>
          <w:sz w:val="21"/>
          <w:szCs w:val="21"/>
          <w:lang w:eastAsia="zh-CN"/>
        </w:rPr>
        <w:t>R2</w:t>
      </w:r>
      <w:r w:rsidR="001E27E6">
        <w:rPr>
          <w:rFonts w:eastAsia="SimSun"/>
          <w:sz w:val="21"/>
          <w:szCs w:val="21"/>
          <w:lang w:eastAsia="zh-CN"/>
        </w:rPr>
        <w:t>-</w:t>
      </w:r>
      <w:r>
        <w:rPr>
          <w:rFonts w:eastAsia="SimSun"/>
          <w:sz w:val="21"/>
          <w:szCs w:val="21"/>
          <w:lang w:eastAsia="zh-CN"/>
        </w:rPr>
        <w:t>105214</w:t>
      </w:r>
      <w:r w:rsidR="00E24639">
        <w:rPr>
          <w:rFonts w:eastAsia="SimSun"/>
          <w:sz w:val="21"/>
          <w:szCs w:val="21"/>
          <w:lang w:eastAsia="zh-CN"/>
        </w:rPr>
        <w:t>,</w:t>
      </w:r>
      <w:r>
        <w:rPr>
          <w:rFonts w:eastAsia="SimSun"/>
          <w:sz w:val="21"/>
          <w:szCs w:val="21"/>
          <w:lang w:eastAsia="zh-CN"/>
        </w:rPr>
        <w:t>3GPP  TR 36.816 Vol 0.1.1</w:t>
      </w:r>
    </w:p>
    <w:sectPr w:rsidR="00E24639" w:rsidRPr="00F44B70" w:rsidSect="00B92FEC">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7AB" w:rsidRDefault="000D37AB">
      <w:r>
        <w:separator/>
      </w:r>
    </w:p>
  </w:endnote>
  <w:endnote w:type="continuationSeparator" w:id="0">
    <w:p w:rsidR="000D37AB" w:rsidRDefault="000D37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7AB" w:rsidRDefault="000D37AB">
      <w:r>
        <w:separator/>
      </w:r>
    </w:p>
  </w:footnote>
  <w:footnote w:type="continuationSeparator" w:id="0">
    <w:p w:rsidR="000D37AB" w:rsidRDefault="000D37AB">
      <w:r>
        <w:continuationSeparator/>
      </w:r>
    </w:p>
  </w:footnote>
  <w:footnote w:id="1">
    <w:p w:rsidR="006B2144" w:rsidRPr="006B2144" w:rsidRDefault="006B2144">
      <w:pPr>
        <w:pStyle w:val="FootnoteText"/>
        <w:rPr>
          <w:lang w:val="en-US"/>
        </w:rPr>
      </w:pPr>
      <w:r>
        <w:rPr>
          <w:rStyle w:val="FootnoteReference"/>
        </w:rPr>
        <w:footnoteRef/>
      </w:r>
      <w:r>
        <w:t xml:space="preserve"> </w:t>
      </w:r>
      <w:r>
        <w:rPr>
          <w:lang w:val="en-US"/>
        </w:rPr>
        <w:t>Only one Tx/Rx pair clean from interference may not be enough for BT voice support considering the potential link errors. However, for simplicity, we assume in this document one Tx/Rx pair to be enough</w:t>
      </w:r>
    </w:p>
  </w:footnote>
  <w:footnote w:id="2">
    <w:p w:rsidR="004F18BA" w:rsidRPr="004F18BA" w:rsidRDefault="004F18BA">
      <w:pPr>
        <w:pStyle w:val="FootnoteText"/>
        <w:rPr>
          <w:lang w:val="en-US"/>
        </w:rPr>
      </w:pPr>
      <w:r>
        <w:rPr>
          <w:rStyle w:val="FootnoteReference"/>
        </w:rPr>
        <w:footnoteRef/>
      </w:r>
      <w:r>
        <w:t xml:space="preserve"> </w:t>
      </w:r>
      <w:r>
        <w:rPr>
          <w:lang w:val="en-US"/>
        </w:rPr>
        <w:t>Note that simultaneous transmission or reception of both technologies is assumed to be interference free</w:t>
      </w:r>
    </w:p>
  </w:footnote>
  <w:footnote w:id="3">
    <w:p w:rsidR="00C5384A" w:rsidRPr="00C5384A" w:rsidRDefault="00C5384A">
      <w:pPr>
        <w:pStyle w:val="FootnoteText"/>
        <w:rPr>
          <w:lang w:val="en-US"/>
        </w:rPr>
      </w:pPr>
      <w:r>
        <w:rPr>
          <w:rStyle w:val="FootnoteReference"/>
        </w:rPr>
        <w:footnoteRef/>
      </w:r>
      <w:r>
        <w:t xml:space="preserve"> </w:t>
      </w:r>
      <w:r>
        <w:rPr>
          <w:lang w:val="en-US"/>
        </w:rPr>
        <w:t>By silent here we mean that LTE doesn’t have to transmit any UL data or control neither it has to receive an DL data or control</w:t>
      </w:r>
    </w:p>
  </w:footnote>
  <w:footnote w:id="4">
    <w:p w:rsidR="006D6C68" w:rsidRPr="006D6C68" w:rsidRDefault="006D6C68">
      <w:pPr>
        <w:pStyle w:val="FootnoteText"/>
        <w:rPr>
          <w:lang w:val="en-US"/>
        </w:rPr>
      </w:pPr>
      <w:r>
        <w:rPr>
          <w:rStyle w:val="FootnoteReference"/>
        </w:rPr>
        <w:footnoteRef/>
      </w:r>
      <w:r>
        <w:t xml:space="preserve"> The argument is this section extends to </w:t>
      </w:r>
      <w:r>
        <w:rPr>
          <w:lang w:val="en-US"/>
        </w:rPr>
        <w:t>UL rate control loop as well</w:t>
      </w:r>
    </w:p>
  </w:footnote>
  <w:footnote w:id="5">
    <w:p w:rsidR="00620D97" w:rsidRPr="00620D97" w:rsidRDefault="00620D97">
      <w:pPr>
        <w:pStyle w:val="FootnoteText"/>
        <w:rPr>
          <w:lang w:val="en-US"/>
        </w:rPr>
      </w:pPr>
      <w:r>
        <w:rPr>
          <w:rStyle w:val="FootnoteReference"/>
        </w:rPr>
        <w:footnoteRef/>
      </w:r>
      <w:r>
        <w:t xml:space="preserve"> To be accurate, t</w:t>
      </w:r>
      <w:r>
        <w:rPr>
          <w:lang w:val="en-US"/>
        </w:rPr>
        <w:t xml:space="preserve">he probability of error is </w:t>
      </w:r>
      <m:oMath>
        <m:r>
          <w:rPr>
            <w:rFonts w:ascii="Cambria Math" w:hAnsi="Cambria Math"/>
            <w:lang w:val="en-US"/>
          </w:rPr>
          <m:t>x+y-xy</m:t>
        </m:r>
      </m:oMath>
      <w:r>
        <w:rPr>
          <w:lang w:val="en-US"/>
        </w:rPr>
        <w:t xml:space="preserve">, however, the term </w:t>
      </w:r>
      <m:oMath>
        <m:r>
          <w:rPr>
            <w:rFonts w:ascii="Cambria Math" w:hAnsi="Cambria Math"/>
            <w:lang w:val="en-US"/>
          </w:rPr>
          <m:t>xy</m:t>
        </m:r>
      </m:oMath>
      <w:r>
        <w:rPr>
          <w:lang w:val="en-US"/>
        </w:rPr>
        <w:t xml:space="preserve"> is ignored as it is much smaller than the other two terms. Note that typically the rate</w:t>
      </w:r>
      <w:r w:rsidR="009A4293">
        <w:rPr>
          <w:lang w:val="en-US"/>
        </w:rPr>
        <w:t xml:space="preserve"> control loop will drop MCS to a </w:t>
      </w:r>
      <w:r>
        <w:rPr>
          <w:lang w:val="en-US"/>
        </w:rPr>
        <w:t xml:space="preserve">point where errors are only caused by denials, i.e. the error probability will be </w:t>
      </w:r>
      <m:oMath>
        <m:r>
          <w:rPr>
            <w:rFonts w:ascii="Cambria Math" w:hAnsi="Cambria Math"/>
            <w:lang w:val="en-US"/>
          </w:rPr>
          <m:t>y</m:t>
        </m:r>
      </m:oMath>
      <w:r>
        <w:rPr>
          <w:lang w:val="en-US"/>
        </w:rPr>
        <w:t xml:space="preserve">. That is, </w:t>
      </w:r>
      <m:oMath>
        <m:r>
          <w:rPr>
            <w:rFonts w:ascii="Cambria Math" w:eastAsia="SimSun" w:hAnsi="Cambria Math"/>
          </w:rPr>
          <m:t>E</m:t>
        </m:r>
        <m:d>
          <m:dPr>
            <m:ctrlPr>
              <w:rPr>
                <w:rFonts w:ascii="Cambria Math" w:eastAsia="SimSun" w:hAnsi="Cambria Math"/>
                <w:i/>
              </w:rPr>
            </m:ctrlPr>
          </m:dPr>
          <m:e>
            <m:r>
              <w:rPr>
                <w:rFonts w:ascii="Cambria Math" w:eastAsia="SimSun" w:hAnsi="Cambria Math"/>
              </w:rPr>
              <m:t>B(n)</m:t>
            </m:r>
          </m:e>
        </m:d>
        <m:r>
          <w:rPr>
            <w:rFonts w:ascii="Cambria Math" w:eastAsia="SimSun" w:hAnsi="Cambria Math"/>
          </w:rPr>
          <m:t>=n</m:t>
        </m:r>
        <m:f>
          <m:fPr>
            <m:ctrlPr>
              <w:rPr>
                <w:rFonts w:ascii="Cambria Math" w:eastAsia="SimSun" w:hAnsi="Cambria Math"/>
                <w:i/>
              </w:rPr>
            </m:ctrlPr>
          </m:fPr>
          <m:num>
            <m:r>
              <w:rPr>
                <w:rFonts w:ascii="Cambria Math" w:eastAsia="SimSun" w:hAnsi="Cambria Math"/>
              </w:rPr>
              <m:t>y-x</m:t>
            </m:r>
          </m:num>
          <m:den>
            <m:r>
              <w:rPr>
                <w:rFonts w:ascii="Cambria Math" w:eastAsia="SimSun" w:hAnsi="Cambria Math"/>
              </w:rPr>
              <m:t>1-x</m:t>
            </m:r>
          </m:den>
        </m:f>
        <m:r>
          <w:rPr>
            <w:rFonts w:ascii="Cambria Math" w:eastAsia="SimSun" w:hAnsi="Cambria Math"/>
          </w:rPr>
          <m:t>∆u</m:t>
        </m:r>
      </m:oMath>
      <w:r>
        <w:t>; in any event the mean will increase with time.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1.2pt;height:11.2pt" o:bullet="t">
        <v:imagedata r:id="rId1" o:title="clip_image001"/>
      </v:shape>
    </w:pict>
  </w:numPicBullet>
  <w:numPicBullet w:numPicBulletId="1">
    <w:pict>
      <v:shape id="_x0000_i1162" type="#_x0000_t75" style="width:11.2pt;height:11.2pt" o:bullet="t">
        <v:imagedata r:id="rId2" o:title="clip_image002"/>
      </v:shape>
    </w:pict>
  </w:numPicBullet>
  <w:numPicBullet w:numPicBulletId="2">
    <w:pict>
      <v:shape id="_x0000_i1163" type="#_x0000_t75" style="width:11.2pt;height:11.2pt" o:bullet="t">
        <v:imagedata r:id="rId3" o:title="clip_image003"/>
      </v:shape>
    </w:pict>
  </w:numPicBullet>
  <w:abstractNum w:abstractNumId="0">
    <w:nsid w:val="FFFFFFFE"/>
    <w:multiLevelType w:val="singleLevel"/>
    <w:tmpl w:val="FFFFFFFF"/>
    <w:lvl w:ilvl="0">
      <w:numFmt w:val="decimal"/>
      <w:lvlText w:val="*"/>
      <w:lvlJc w:val="left"/>
    </w:lvl>
  </w:abstractNum>
  <w:abstractNum w:abstractNumId="1">
    <w:nsid w:val="039778BD"/>
    <w:multiLevelType w:val="hybridMultilevel"/>
    <w:tmpl w:val="6FBC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05826"/>
    <w:multiLevelType w:val="hybridMultilevel"/>
    <w:tmpl w:val="DA8CDEF4"/>
    <w:lvl w:ilvl="0" w:tplc="57CA4578">
      <w:start w:val="1"/>
      <w:numFmt w:val="decimal"/>
      <w:lvlText w:val="[%1]."/>
      <w:lvlJc w:val="left"/>
      <w:pPr>
        <w:tabs>
          <w:tab w:val="num" w:pos="340"/>
        </w:tabs>
        <w:ind w:left="340" w:hanging="340"/>
      </w:pPr>
      <w:rPr>
        <w:rFonts w:hint="eastAsia"/>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91D51A6"/>
    <w:multiLevelType w:val="hybridMultilevel"/>
    <w:tmpl w:val="FFF03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C47488"/>
    <w:multiLevelType w:val="hybridMultilevel"/>
    <w:tmpl w:val="B85290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01C365B"/>
    <w:multiLevelType w:val="hybridMultilevel"/>
    <w:tmpl w:val="F65E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EF37A3"/>
    <w:multiLevelType w:val="hybridMultilevel"/>
    <w:tmpl w:val="3E640940"/>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BCD4FCB"/>
    <w:multiLevelType w:val="hybridMultilevel"/>
    <w:tmpl w:val="D89A1AB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F61785E"/>
    <w:multiLevelType w:val="hybridMultilevel"/>
    <w:tmpl w:val="000AB654"/>
    <w:lvl w:ilvl="0" w:tplc="BC9E69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894776A"/>
    <w:multiLevelType w:val="hybridMultilevel"/>
    <w:tmpl w:val="DF62615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D0D063A"/>
    <w:multiLevelType w:val="hybridMultilevel"/>
    <w:tmpl w:val="0FA6C564"/>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DD8029E"/>
    <w:multiLevelType w:val="hybridMultilevel"/>
    <w:tmpl w:val="28466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7E2A76"/>
    <w:multiLevelType w:val="hybridMultilevel"/>
    <w:tmpl w:val="17E4EB90"/>
    <w:lvl w:ilvl="0" w:tplc="0EFADE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2965292"/>
    <w:multiLevelType w:val="hybridMultilevel"/>
    <w:tmpl w:val="C8CA87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3063878"/>
    <w:multiLevelType w:val="hybridMultilevel"/>
    <w:tmpl w:val="E2E4DE74"/>
    <w:lvl w:ilvl="0" w:tplc="0409000F">
      <w:start w:val="1"/>
      <w:numFmt w:val="decimal"/>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5">
    <w:nsid w:val="348D4AC1"/>
    <w:multiLevelType w:val="hybridMultilevel"/>
    <w:tmpl w:val="4198D698"/>
    <w:lvl w:ilvl="0" w:tplc="387E8C1E">
      <w:start w:val="1"/>
      <w:numFmt w:val="bullet"/>
      <w:lvlText w:val=""/>
      <w:lvlPicBulletId w:val="0"/>
      <w:lvlJc w:val="left"/>
      <w:pPr>
        <w:tabs>
          <w:tab w:val="num" w:pos="720"/>
        </w:tabs>
        <w:ind w:left="720" w:hanging="360"/>
      </w:pPr>
      <w:rPr>
        <w:rFonts w:ascii="Symbol" w:hAnsi="Symbol" w:hint="default"/>
      </w:rPr>
    </w:lvl>
    <w:lvl w:ilvl="1" w:tplc="D0BC3BBC" w:tentative="1">
      <w:start w:val="1"/>
      <w:numFmt w:val="bullet"/>
      <w:lvlText w:val=""/>
      <w:lvlPicBulletId w:val="0"/>
      <w:lvlJc w:val="left"/>
      <w:pPr>
        <w:tabs>
          <w:tab w:val="num" w:pos="1440"/>
        </w:tabs>
        <w:ind w:left="1440" w:hanging="360"/>
      </w:pPr>
      <w:rPr>
        <w:rFonts w:ascii="Symbol" w:hAnsi="Symbol" w:hint="default"/>
      </w:rPr>
    </w:lvl>
    <w:lvl w:ilvl="2" w:tplc="2B06EF56" w:tentative="1">
      <w:start w:val="1"/>
      <w:numFmt w:val="bullet"/>
      <w:lvlText w:val=""/>
      <w:lvlPicBulletId w:val="0"/>
      <w:lvlJc w:val="left"/>
      <w:pPr>
        <w:tabs>
          <w:tab w:val="num" w:pos="2160"/>
        </w:tabs>
        <w:ind w:left="2160" w:hanging="360"/>
      </w:pPr>
      <w:rPr>
        <w:rFonts w:ascii="Symbol" w:hAnsi="Symbol" w:hint="default"/>
      </w:rPr>
    </w:lvl>
    <w:lvl w:ilvl="3" w:tplc="5B786B5E" w:tentative="1">
      <w:start w:val="1"/>
      <w:numFmt w:val="bullet"/>
      <w:lvlText w:val=""/>
      <w:lvlPicBulletId w:val="0"/>
      <w:lvlJc w:val="left"/>
      <w:pPr>
        <w:tabs>
          <w:tab w:val="num" w:pos="2880"/>
        </w:tabs>
        <w:ind w:left="2880" w:hanging="360"/>
      </w:pPr>
      <w:rPr>
        <w:rFonts w:ascii="Symbol" w:hAnsi="Symbol" w:hint="default"/>
      </w:rPr>
    </w:lvl>
    <w:lvl w:ilvl="4" w:tplc="4F585F38" w:tentative="1">
      <w:start w:val="1"/>
      <w:numFmt w:val="bullet"/>
      <w:lvlText w:val=""/>
      <w:lvlPicBulletId w:val="0"/>
      <w:lvlJc w:val="left"/>
      <w:pPr>
        <w:tabs>
          <w:tab w:val="num" w:pos="3600"/>
        </w:tabs>
        <w:ind w:left="3600" w:hanging="360"/>
      </w:pPr>
      <w:rPr>
        <w:rFonts w:ascii="Symbol" w:hAnsi="Symbol" w:hint="default"/>
      </w:rPr>
    </w:lvl>
    <w:lvl w:ilvl="5" w:tplc="6EDED5F4" w:tentative="1">
      <w:start w:val="1"/>
      <w:numFmt w:val="bullet"/>
      <w:lvlText w:val=""/>
      <w:lvlPicBulletId w:val="0"/>
      <w:lvlJc w:val="left"/>
      <w:pPr>
        <w:tabs>
          <w:tab w:val="num" w:pos="4320"/>
        </w:tabs>
        <w:ind w:left="4320" w:hanging="360"/>
      </w:pPr>
      <w:rPr>
        <w:rFonts w:ascii="Symbol" w:hAnsi="Symbol" w:hint="default"/>
      </w:rPr>
    </w:lvl>
    <w:lvl w:ilvl="6" w:tplc="6BDE82F2" w:tentative="1">
      <w:start w:val="1"/>
      <w:numFmt w:val="bullet"/>
      <w:lvlText w:val=""/>
      <w:lvlPicBulletId w:val="0"/>
      <w:lvlJc w:val="left"/>
      <w:pPr>
        <w:tabs>
          <w:tab w:val="num" w:pos="5040"/>
        </w:tabs>
        <w:ind w:left="5040" w:hanging="360"/>
      </w:pPr>
      <w:rPr>
        <w:rFonts w:ascii="Symbol" w:hAnsi="Symbol" w:hint="default"/>
      </w:rPr>
    </w:lvl>
    <w:lvl w:ilvl="7" w:tplc="E488F948" w:tentative="1">
      <w:start w:val="1"/>
      <w:numFmt w:val="bullet"/>
      <w:lvlText w:val=""/>
      <w:lvlPicBulletId w:val="0"/>
      <w:lvlJc w:val="left"/>
      <w:pPr>
        <w:tabs>
          <w:tab w:val="num" w:pos="5760"/>
        </w:tabs>
        <w:ind w:left="5760" w:hanging="360"/>
      </w:pPr>
      <w:rPr>
        <w:rFonts w:ascii="Symbol" w:hAnsi="Symbol" w:hint="default"/>
      </w:rPr>
    </w:lvl>
    <w:lvl w:ilvl="8" w:tplc="CAFE0BEA"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6AC184E"/>
    <w:multiLevelType w:val="hybridMultilevel"/>
    <w:tmpl w:val="4274DDBA"/>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77822CB"/>
    <w:multiLevelType w:val="hybridMultilevel"/>
    <w:tmpl w:val="E32E0D8A"/>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A977D80"/>
    <w:multiLevelType w:val="multilevel"/>
    <w:tmpl w:val="BEDEDDE0"/>
    <w:lvl w:ilvl="0">
      <w:start w:val="1"/>
      <w:numFmt w:val="bullet"/>
      <w:lvlText w:val=""/>
      <w:lvlJc w:val="left"/>
      <w:pPr>
        <w:tabs>
          <w:tab w:val="num" w:pos="420"/>
        </w:tabs>
        <w:ind w:left="420" w:hanging="420"/>
      </w:pPr>
      <w:rPr>
        <w:rFonts w:ascii="Wingdings" w:hAnsi="Wingding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3B417338"/>
    <w:multiLevelType w:val="hybridMultilevel"/>
    <w:tmpl w:val="D91A7A8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3E905E87"/>
    <w:multiLevelType w:val="hybridMultilevel"/>
    <w:tmpl w:val="65644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94992"/>
    <w:multiLevelType w:val="hybridMultilevel"/>
    <w:tmpl w:val="200027D4"/>
    <w:lvl w:ilvl="0" w:tplc="C6D6AC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9FE4EEC"/>
    <w:multiLevelType w:val="multilevel"/>
    <w:tmpl w:val="392A5140"/>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4DBE30F2"/>
    <w:multiLevelType w:val="hybridMultilevel"/>
    <w:tmpl w:val="BBA648DC"/>
    <w:lvl w:ilvl="0" w:tplc="922E991C">
      <w:start w:val="1"/>
      <w:numFmt w:val="bullet"/>
      <w:lvlText w:val=""/>
      <w:lvlPicBulletId w:val="0"/>
      <w:lvlJc w:val="left"/>
      <w:pPr>
        <w:tabs>
          <w:tab w:val="num" w:pos="720"/>
        </w:tabs>
        <w:ind w:left="720" w:hanging="360"/>
      </w:pPr>
      <w:rPr>
        <w:rFonts w:ascii="Symbol" w:hAnsi="Symbol" w:hint="default"/>
      </w:rPr>
    </w:lvl>
    <w:lvl w:ilvl="1" w:tplc="46BE6D32" w:tentative="1">
      <w:start w:val="1"/>
      <w:numFmt w:val="bullet"/>
      <w:lvlText w:val=""/>
      <w:lvlPicBulletId w:val="0"/>
      <w:lvlJc w:val="left"/>
      <w:pPr>
        <w:tabs>
          <w:tab w:val="num" w:pos="1440"/>
        </w:tabs>
        <w:ind w:left="1440" w:hanging="360"/>
      </w:pPr>
      <w:rPr>
        <w:rFonts w:ascii="Symbol" w:hAnsi="Symbol" w:hint="default"/>
      </w:rPr>
    </w:lvl>
    <w:lvl w:ilvl="2" w:tplc="BAB42ECE" w:tentative="1">
      <w:start w:val="1"/>
      <w:numFmt w:val="bullet"/>
      <w:lvlText w:val=""/>
      <w:lvlPicBulletId w:val="0"/>
      <w:lvlJc w:val="left"/>
      <w:pPr>
        <w:tabs>
          <w:tab w:val="num" w:pos="2160"/>
        </w:tabs>
        <w:ind w:left="2160" w:hanging="360"/>
      </w:pPr>
      <w:rPr>
        <w:rFonts w:ascii="Symbol" w:hAnsi="Symbol" w:hint="default"/>
      </w:rPr>
    </w:lvl>
    <w:lvl w:ilvl="3" w:tplc="1A72DFDC" w:tentative="1">
      <w:start w:val="1"/>
      <w:numFmt w:val="bullet"/>
      <w:lvlText w:val=""/>
      <w:lvlPicBulletId w:val="0"/>
      <w:lvlJc w:val="left"/>
      <w:pPr>
        <w:tabs>
          <w:tab w:val="num" w:pos="2880"/>
        </w:tabs>
        <w:ind w:left="2880" w:hanging="360"/>
      </w:pPr>
      <w:rPr>
        <w:rFonts w:ascii="Symbol" w:hAnsi="Symbol" w:hint="default"/>
      </w:rPr>
    </w:lvl>
    <w:lvl w:ilvl="4" w:tplc="B81A6E32" w:tentative="1">
      <w:start w:val="1"/>
      <w:numFmt w:val="bullet"/>
      <w:lvlText w:val=""/>
      <w:lvlPicBulletId w:val="0"/>
      <w:lvlJc w:val="left"/>
      <w:pPr>
        <w:tabs>
          <w:tab w:val="num" w:pos="3600"/>
        </w:tabs>
        <w:ind w:left="3600" w:hanging="360"/>
      </w:pPr>
      <w:rPr>
        <w:rFonts w:ascii="Symbol" w:hAnsi="Symbol" w:hint="default"/>
      </w:rPr>
    </w:lvl>
    <w:lvl w:ilvl="5" w:tplc="D22EC9A6" w:tentative="1">
      <w:start w:val="1"/>
      <w:numFmt w:val="bullet"/>
      <w:lvlText w:val=""/>
      <w:lvlPicBulletId w:val="0"/>
      <w:lvlJc w:val="left"/>
      <w:pPr>
        <w:tabs>
          <w:tab w:val="num" w:pos="4320"/>
        </w:tabs>
        <w:ind w:left="4320" w:hanging="360"/>
      </w:pPr>
      <w:rPr>
        <w:rFonts w:ascii="Symbol" w:hAnsi="Symbol" w:hint="default"/>
      </w:rPr>
    </w:lvl>
    <w:lvl w:ilvl="6" w:tplc="5D56057E" w:tentative="1">
      <w:start w:val="1"/>
      <w:numFmt w:val="bullet"/>
      <w:lvlText w:val=""/>
      <w:lvlPicBulletId w:val="0"/>
      <w:lvlJc w:val="left"/>
      <w:pPr>
        <w:tabs>
          <w:tab w:val="num" w:pos="5040"/>
        </w:tabs>
        <w:ind w:left="5040" w:hanging="360"/>
      </w:pPr>
      <w:rPr>
        <w:rFonts w:ascii="Symbol" w:hAnsi="Symbol" w:hint="default"/>
      </w:rPr>
    </w:lvl>
    <w:lvl w:ilvl="7" w:tplc="10F879AE" w:tentative="1">
      <w:start w:val="1"/>
      <w:numFmt w:val="bullet"/>
      <w:lvlText w:val=""/>
      <w:lvlPicBulletId w:val="0"/>
      <w:lvlJc w:val="left"/>
      <w:pPr>
        <w:tabs>
          <w:tab w:val="num" w:pos="5760"/>
        </w:tabs>
        <w:ind w:left="5760" w:hanging="360"/>
      </w:pPr>
      <w:rPr>
        <w:rFonts w:ascii="Symbol" w:hAnsi="Symbol" w:hint="default"/>
      </w:rPr>
    </w:lvl>
    <w:lvl w:ilvl="8" w:tplc="A04289A8"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4FC34076"/>
    <w:multiLevelType w:val="hybridMultilevel"/>
    <w:tmpl w:val="5E3A3142"/>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nsid w:val="56095C9F"/>
    <w:multiLevelType w:val="hybridMultilevel"/>
    <w:tmpl w:val="392A5140"/>
    <w:lvl w:ilvl="0" w:tplc="68D419EA">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586D0C26"/>
    <w:multiLevelType w:val="multilevel"/>
    <w:tmpl w:val="2AEE674E"/>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nsid w:val="5A733A1F"/>
    <w:multiLevelType w:val="hybridMultilevel"/>
    <w:tmpl w:val="FDB83752"/>
    <w:lvl w:ilvl="0" w:tplc="0EF655DA">
      <w:start w:val="1"/>
      <w:numFmt w:val="decimal"/>
      <w:lvlText w:val="[%1]."/>
      <w:lvlJc w:val="left"/>
      <w:pPr>
        <w:tabs>
          <w:tab w:val="num" w:pos="340"/>
        </w:tabs>
        <w:ind w:left="340" w:hanging="34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CCD60E7"/>
    <w:multiLevelType w:val="hybridMultilevel"/>
    <w:tmpl w:val="7AB4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0">
    <w:nsid w:val="63395D4B"/>
    <w:multiLevelType w:val="hybridMultilevel"/>
    <w:tmpl w:val="AD0402B6"/>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4171300"/>
    <w:multiLevelType w:val="hybridMultilevel"/>
    <w:tmpl w:val="1D16233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676313F8"/>
    <w:multiLevelType w:val="hybridMultilevel"/>
    <w:tmpl w:val="8AC05CD0"/>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93C7B15"/>
    <w:multiLevelType w:val="hybridMultilevel"/>
    <w:tmpl w:val="4210F130"/>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4">
    <w:nsid w:val="6BA97FFD"/>
    <w:multiLevelType w:val="hybridMultilevel"/>
    <w:tmpl w:val="BEDEDDE0"/>
    <w:lvl w:ilvl="0" w:tplc="04090001">
      <w:start w:val="1"/>
      <w:numFmt w:val="bullet"/>
      <w:lvlText w:val=""/>
      <w:lvlJc w:val="left"/>
      <w:pPr>
        <w:tabs>
          <w:tab w:val="num" w:pos="420"/>
        </w:tabs>
        <w:ind w:left="420" w:hanging="420"/>
      </w:pPr>
      <w:rPr>
        <w:rFonts w:ascii="Wingdings" w:hAnsi="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D2D3776"/>
    <w:multiLevelType w:val="hybridMultilevel"/>
    <w:tmpl w:val="C6C4D1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F1A0FA5"/>
    <w:multiLevelType w:val="hybridMultilevel"/>
    <w:tmpl w:val="BF9EA988"/>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F611900"/>
    <w:multiLevelType w:val="hybridMultilevel"/>
    <w:tmpl w:val="4800BAC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7231127F"/>
    <w:multiLevelType w:val="hybridMultilevel"/>
    <w:tmpl w:val="A6DCB94E"/>
    <w:lvl w:ilvl="0" w:tplc="57CA4578">
      <w:start w:val="1"/>
      <w:numFmt w:val="decimal"/>
      <w:lvlText w:val="[%1]."/>
      <w:lvlJc w:val="left"/>
      <w:pPr>
        <w:tabs>
          <w:tab w:val="num" w:pos="340"/>
        </w:tabs>
        <w:ind w:left="340" w:hanging="340"/>
      </w:pPr>
      <w:rPr>
        <w:rFonts w:hint="eastAsia"/>
        <w:lang w:val="en-G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59D5612"/>
    <w:multiLevelType w:val="hybridMultilevel"/>
    <w:tmpl w:val="790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D959CC"/>
    <w:multiLevelType w:val="hybridMultilevel"/>
    <w:tmpl w:val="A0EE5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CC4F5C"/>
    <w:multiLevelType w:val="hybridMultilevel"/>
    <w:tmpl w:val="AE244E62"/>
    <w:lvl w:ilvl="0" w:tplc="B83690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7276CF0"/>
    <w:multiLevelType w:val="hybridMultilevel"/>
    <w:tmpl w:val="AB1A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D84170"/>
    <w:multiLevelType w:val="hybridMultilevel"/>
    <w:tmpl w:val="2AEE674E"/>
    <w:lvl w:ilvl="0" w:tplc="6364636C">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4">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45">
    <w:nsid w:val="7ED5020D"/>
    <w:multiLevelType w:val="multilevel"/>
    <w:tmpl w:val="DA8CDEF4"/>
    <w:lvl w:ilvl="0">
      <w:start w:val="1"/>
      <w:numFmt w:val="decimal"/>
      <w:lvlText w:val="[%1]."/>
      <w:lvlJc w:val="left"/>
      <w:pPr>
        <w:tabs>
          <w:tab w:val="num" w:pos="340"/>
        </w:tabs>
        <w:ind w:left="340" w:hanging="340"/>
      </w:pPr>
      <w:rPr>
        <w:rFonts w:hint="eastAsia"/>
        <w:lang w:val="en-G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44"/>
  </w:num>
  <w:num w:numId="2">
    <w:abstractNumId w:val="2"/>
  </w:num>
  <w:num w:numId="3">
    <w:abstractNumId w:val="19"/>
  </w:num>
  <w:num w:numId="4">
    <w:abstractNumId w:val="35"/>
  </w:num>
  <w:num w:numId="5">
    <w:abstractNumId w:val="31"/>
  </w:num>
  <w:num w:numId="6">
    <w:abstractNumId w:val="8"/>
  </w:num>
  <w:num w:numId="7">
    <w:abstractNumId w:val="12"/>
  </w:num>
  <w:num w:numId="8">
    <w:abstractNumId w:val="41"/>
  </w:num>
  <w:num w:numId="9">
    <w:abstractNumId w:val="21"/>
  </w:num>
  <w:num w:numId="10">
    <w:abstractNumId w:val="4"/>
  </w:num>
  <w:num w:numId="11">
    <w:abstractNumId w:val="9"/>
  </w:num>
  <w:num w:numId="12">
    <w:abstractNumId w:val="23"/>
  </w:num>
  <w:num w:numId="13">
    <w:abstractNumId w:val="15"/>
  </w:num>
  <w:num w:numId="14">
    <w:abstractNumId w:val="34"/>
  </w:num>
  <w:num w:numId="15">
    <w:abstractNumId w:val="18"/>
  </w:num>
  <w:num w:numId="16">
    <w:abstractNumId w:val="32"/>
  </w:num>
  <w:num w:numId="17">
    <w:abstractNumId w:val="36"/>
  </w:num>
  <w:num w:numId="18">
    <w:abstractNumId w:val="17"/>
  </w:num>
  <w:num w:numId="19">
    <w:abstractNumId w:val="25"/>
  </w:num>
  <w:num w:numId="20">
    <w:abstractNumId w:val="22"/>
  </w:num>
  <w:num w:numId="21">
    <w:abstractNumId w:val="43"/>
  </w:num>
  <w:num w:numId="22">
    <w:abstractNumId w:val="26"/>
  </w:num>
  <w:num w:numId="23">
    <w:abstractNumId w:val="16"/>
  </w:num>
  <w:num w:numId="24">
    <w:abstractNumId w:val="6"/>
  </w:num>
  <w:num w:numId="25">
    <w:abstractNumId w:val="37"/>
  </w:num>
  <w:num w:numId="26">
    <w:abstractNumId w:val="24"/>
  </w:num>
  <w:num w:numId="27">
    <w:abstractNumId w:val="30"/>
  </w:num>
  <w:num w:numId="28">
    <w:abstractNumId w:val="7"/>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9"/>
  </w:num>
  <w:num w:numId="31">
    <w:abstractNumId w:val="33"/>
  </w:num>
  <w:num w:numId="32">
    <w:abstractNumId w:val="28"/>
  </w:num>
  <w:num w:numId="33">
    <w:abstractNumId w:val="42"/>
  </w:num>
  <w:num w:numId="34">
    <w:abstractNumId w:val="11"/>
  </w:num>
  <w:num w:numId="35">
    <w:abstractNumId w:val="39"/>
  </w:num>
  <w:num w:numId="36">
    <w:abstractNumId w:val="14"/>
  </w:num>
  <w:num w:numId="37">
    <w:abstractNumId w:val="1"/>
  </w:num>
  <w:num w:numId="38">
    <w:abstractNumId w:val="10"/>
  </w:num>
  <w:num w:numId="3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45"/>
  </w:num>
  <w:num w:numId="42">
    <w:abstractNumId w:val="27"/>
  </w:num>
  <w:num w:numId="43">
    <w:abstractNumId w:val="44"/>
  </w:num>
  <w:num w:numId="44">
    <w:abstractNumId w:val="5"/>
  </w:num>
  <w:num w:numId="45">
    <w:abstractNumId w:val="44"/>
  </w:num>
  <w:num w:numId="46">
    <w:abstractNumId w:val="3"/>
  </w:num>
  <w:num w:numId="4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3"/>
  </w:num>
  <w:num w:numId="50">
    <w:abstractNumId w:val="4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524543"/>
    <w:rsid w:val="00000C48"/>
    <w:rsid w:val="00000ED7"/>
    <w:rsid w:val="00001513"/>
    <w:rsid w:val="000018EE"/>
    <w:rsid w:val="00002355"/>
    <w:rsid w:val="00003A99"/>
    <w:rsid w:val="000048D8"/>
    <w:rsid w:val="00004FBE"/>
    <w:rsid w:val="0000798C"/>
    <w:rsid w:val="00007D23"/>
    <w:rsid w:val="00007FD9"/>
    <w:rsid w:val="00010011"/>
    <w:rsid w:val="00011135"/>
    <w:rsid w:val="00012957"/>
    <w:rsid w:val="00013854"/>
    <w:rsid w:val="00014B3B"/>
    <w:rsid w:val="00015497"/>
    <w:rsid w:val="000163B7"/>
    <w:rsid w:val="000172BC"/>
    <w:rsid w:val="0001755B"/>
    <w:rsid w:val="00020023"/>
    <w:rsid w:val="000205DC"/>
    <w:rsid w:val="0002069E"/>
    <w:rsid w:val="00021161"/>
    <w:rsid w:val="00022116"/>
    <w:rsid w:val="00022FD3"/>
    <w:rsid w:val="000254F0"/>
    <w:rsid w:val="00026A47"/>
    <w:rsid w:val="000270E3"/>
    <w:rsid w:val="00030865"/>
    <w:rsid w:val="000308C4"/>
    <w:rsid w:val="00032821"/>
    <w:rsid w:val="0003451E"/>
    <w:rsid w:val="000348D8"/>
    <w:rsid w:val="00035DC8"/>
    <w:rsid w:val="000373CB"/>
    <w:rsid w:val="00037F53"/>
    <w:rsid w:val="00045A99"/>
    <w:rsid w:val="00053353"/>
    <w:rsid w:val="00053A32"/>
    <w:rsid w:val="00053B97"/>
    <w:rsid w:val="0005421D"/>
    <w:rsid w:val="00054B5A"/>
    <w:rsid w:val="00055886"/>
    <w:rsid w:val="000559C8"/>
    <w:rsid w:val="00055A13"/>
    <w:rsid w:val="000578C1"/>
    <w:rsid w:val="000579E7"/>
    <w:rsid w:val="00060EE5"/>
    <w:rsid w:val="00061990"/>
    <w:rsid w:val="00061BC5"/>
    <w:rsid w:val="00062ED8"/>
    <w:rsid w:val="00063A9F"/>
    <w:rsid w:val="000674AE"/>
    <w:rsid w:val="000674DF"/>
    <w:rsid w:val="00070823"/>
    <w:rsid w:val="00070E39"/>
    <w:rsid w:val="00071048"/>
    <w:rsid w:val="000712B9"/>
    <w:rsid w:val="0007147D"/>
    <w:rsid w:val="00071840"/>
    <w:rsid w:val="00071AEB"/>
    <w:rsid w:val="00072EE1"/>
    <w:rsid w:val="000745EC"/>
    <w:rsid w:val="0007747F"/>
    <w:rsid w:val="00077B5D"/>
    <w:rsid w:val="0008015F"/>
    <w:rsid w:val="000837CC"/>
    <w:rsid w:val="00083F00"/>
    <w:rsid w:val="00085E5A"/>
    <w:rsid w:val="00086A8A"/>
    <w:rsid w:val="00090780"/>
    <w:rsid w:val="000909B7"/>
    <w:rsid w:val="000912D3"/>
    <w:rsid w:val="00091A0A"/>
    <w:rsid w:val="000940EE"/>
    <w:rsid w:val="00095D6A"/>
    <w:rsid w:val="00095EFF"/>
    <w:rsid w:val="00095FC5"/>
    <w:rsid w:val="0009609D"/>
    <w:rsid w:val="00096431"/>
    <w:rsid w:val="00096EB3"/>
    <w:rsid w:val="000975D3"/>
    <w:rsid w:val="000A044A"/>
    <w:rsid w:val="000A3A91"/>
    <w:rsid w:val="000A43A1"/>
    <w:rsid w:val="000A53DC"/>
    <w:rsid w:val="000A56BC"/>
    <w:rsid w:val="000A5961"/>
    <w:rsid w:val="000A615F"/>
    <w:rsid w:val="000A7696"/>
    <w:rsid w:val="000A7972"/>
    <w:rsid w:val="000A7DD2"/>
    <w:rsid w:val="000B1C21"/>
    <w:rsid w:val="000B2012"/>
    <w:rsid w:val="000B3D68"/>
    <w:rsid w:val="000B3F96"/>
    <w:rsid w:val="000B633F"/>
    <w:rsid w:val="000B647A"/>
    <w:rsid w:val="000B6A18"/>
    <w:rsid w:val="000B7000"/>
    <w:rsid w:val="000B7EE0"/>
    <w:rsid w:val="000C0071"/>
    <w:rsid w:val="000C07E2"/>
    <w:rsid w:val="000C0D3B"/>
    <w:rsid w:val="000C0F34"/>
    <w:rsid w:val="000C1E15"/>
    <w:rsid w:val="000C2980"/>
    <w:rsid w:val="000C3DD0"/>
    <w:rsid w:val="000C49FA"/>
    <w:rsid w:val="000C6603"/>
    <w:rsid w:val="000D0B2E"/>
    <w:rsid w:val="000D1AF3"/>
    <w:rsid w:val="000D1FE1"/>
    <w:rsid w:val="000D26CE"/>
    <w:rsid w:val="000D3351"/>
    <w:rsid w:val="000D37AB"/>
    <w:rsid w:val="000D4C9A"/>
    <w:rsid w:val="000D58DD"/>
    <w:rsid w:val="000D640E"/>
    <w:rsid w:val="000E04D0"/>
    <w:rsid w:val="000E06B2"/>
    <w:rsid w:val="000E1E18"/>
    <w:rsid w:val="000E1FBF"/>
    <w:rsid w:val="000E21BF"/>
    <w:rsid w:val="000E3EEA"/>
    <w:rsid w:val="000E4151"/>
    <w:rsid w:val="000E4B09"/>
    <w:rsid w:val="000E4E15"/>
    <w:rsid w:val="000E56C1"/>
    <w:rsid w:val="000E7881"/>
    <w:rsid w:val="000E7F09"/>
    <w:rsid w:val="000E7F4D"/>
    <w:rsid w:val="000F0F5A"/>
    <w:rsid w:val="000F1311"/>
    <w:rsid w:val="000F2C0B"/>
    <w:rsid w:val="000F61B8"/>
    <w:rsid w:val="000F6D90"/>
    <w:rsid w:val="00100769"/>
    <w:rsid w:val="00101089"/>
    <w:rsid w:val="00104033"/>
    <w:rsid w:val="00104E5B"/>
    <w:rsid w:val="00105AEB"/>
    <w:rsid w:val="0010614A"/>
    <w:rsid w:val="0010703A"/>
    <w:rsid w:val="001115CD"/>
    <w:rsid w:val="001132DB"/>
    <w:rsid w:val="00113CF4"/>
    <w:rsid w:val="00113E38"/>
    <w:rsid w:val="001142FA"/>
    <w:rsid w:val="00115937"/>
    <w:rsid w:val="00117720"/>
    <w:rsid w:val="0011776D"/>
    <w:rsid w:val="00120637"/>
    <w:rsid w:val="001213C0"/>
    <w:rsid w:val="001218F3"/>
    <w:rsid w:val="00121E9C"/>
    <w:rsid w:val="001235DF"/>
    <w:rsid w:val="001254EF"/>
    <w:rsid w:val="00126979"/>
    <w:rsid w:val="00126A48"/>
    <w:rsid w:val="001270F4"/>
    <w:rsid w:val="00127837"/>
    <w:rsid w:val="001302D8"/>
    <w:rsid w:val="0013059B"/>
    <w:rsid w:val="00130896"/>
    <w:rsid w:val="00132443"/>
    <w:rsid w:val="00133D7B"/>
    <w:rsid w:val="001352D3"/>
    <w:rsid w:val="0014037A"/>
    <w:rsid w:val="00141BFE"/>
    <w:rsid w:val="00141C50"/>
    <w:rsid w:val="00142306"/>
    <w:rsid w:val="00142384"/>
    <w:rsid w:val="00142F20"/>
    <w:rsid w:val="001431AD"/>
    <w:rsid w:val="00143296"/>
    <w:rsid w:val="0014374B"/>
    <w:rsid w:val="00144C8A"/>
    <w:rsid w:val="00147126"/>
    <w:rsid w:val="001479C1"/>
    <w:rsid w:val="00150889"/>
    <w:rsid w:val="00150AAE"/>
    <w:rsid w:val="00151946"/>
    <w:rsid w:val="001530E6"/>
    <w:rsid w:val="00153C9F"/>
    <w:rsid w:val="00154955"/>
    <w:rsid w:val="0015550A"/>
    <w:rsid w:val="00155A29"/>
    <w:rsid w:val="00156649"/>
    <w:rsid w:val="00160585"/>
    <w:rsid w:val="00160932"/>
    <w:rsid w:val="001616EC"/>
    <w:rsid w:val="00162247"/>
    <w:rsid w:val="00163EA6"/>
    <w:rsid w:val="00164D88"/>
    <w:rsid w:val="00165C9B"/>
    <w:rsid w:val="0016632B"/>
    <w:rsid w:val="00170966"/>
    <w:rsid w:val="001712E5"/>
    <w:rsid w:val="001726D1"/>
    <w:rsid w:val="001732F3"/>
    <w:rsid w:val="001753EF"/>
    <w:rsid w:val="0017594F"/>
    <w:rsid w:val="0017743A"/>
    <w:rsid w:val="00180752"/>
    <w:rsid w:val="001808EB"/>
    <w:rsid w:val="00180C54"/>
    <w:rsid w:val="001819F6"/>
    <w:rsid w:val="001825F7"/>
    <w:rsid w:val="001845D3"/>
    <w:rsid w:val="00185C21"/>
    <w:rsid w:val="00185DD5"/>
    <w:rsid w:val="001863C9"/>
    <w:rsid w:val="001867D0"/>
    <w:rsid w:val="0018717D"/>
    <w:rsid w:val="001902A9"/>
    <w:rsid w:val="0019536E"/>
    <w:rsid w:val="00196B15"/>
    <w:rsid w:val="001A03D4"/>
    <w:rsid w:val="001A09DF"/>
    <w:rsid w:val="001A1351"/>
    <w:rsid w:val="001A54F1"/>
    <w:rsid w:val="001A5C54"/>
    <w:rsid w:val="001A6B88"/>
    <w:rsid w:val="001A76D6"/>
    <w:rsid w:val="001B098B"/>
    <w:rsid w:val="001B0D11"/>
    <w:rsid w:val="001B10E2"/>
    <w:rsid w:val="001B155D"/>
    <w:rsid w:val="001B2F4A"/>
    <w:rsid w:val="001B3D40"/>
    <w:rsid w:val="001B404F"/>
    <w:rsid w:val="001B6C25"/>
    <w:rsid w:val="001B75CA"/>
    <w:rsid w:val="001B7E1D"/>
    <w:rsid w:val="001C0642"/>
    <w:rsid w:val="001C0671"/>
    <w:rsid w:val="001C09C2"/>
    <w:rsid w:val="001C0BC3"/>
    <w:rsid w:val="001C1DF8"/>
    <w:rsid w:val="001C3AC6"/>
    <w:rsid w:val="001C3D7F"/>
    <w:rsid w:val="001C4951"/>
    <w:rsid w:val="001C69C2"/>
    <w:rsid w:val="001C6EC2"/>
    <w:rsid w:val="001C70E3"/>
    <w:rsid w:val="001D02D8"/>
    <w:rsid w:val="001D03C7"/>
    <w:rsid w:val="001D53F1"/>
    <w:rsid w:val="001D540E"/>
    <w:rsid w:val="001D5DBC"/>
    <w:rsid w:val="001D6B58"/>
    <w:rsid w:val="001E0E17"/>
    <w:rsid w:val="001E1495"/>
    <w:rsid w:val="001E163F"/>
    <w:rsid w:val="001E250D"/>
    <w:rsid w:val="001E27E6"/>
    <w:rsid w:val="001E30F0"/>
    <w:rsid w:val="001E38E2"/>
    <w:rsid w:val="001E3A7E"/>
    <w:rsid w:val="001E6392"/>
    <w:rsid w:val="001F06D8"/>
    <w:rsid w:val="001F0B0B"/>
    <w:rsid w:val="001F1BF7"/>
    <w:rsid w:val="001F1D7E"/>
    <w:rsid w:val="001F1DC7"/>
    <w:rsid w:val="001F2272"/>
    <w:rsid w:val="001F43CD"/>
    <w:rsid w:val="001F547F"/>
    <w:rsid w:val="001F5ECF"/>
    <w:rsid w:val="001F5FB9"/>
    <w:rsid w:val="001F6511"/>
    <w:rsid w:val="001F6B32"/>
    <w:rsid w:val="001F700E"/>
    <w:rsid w:val="00200AAA"/>
    <w:rsid w:val="00200AB0"/>
    <w:rsid w:val="00201E20"/>
    <w:rsid w:val="00202442"/>
    <w:rsid w:val="002025AF"/>
    <w:rsid w:val="00202BDE"/>
    <w:rsid w:val="00202D26"/>
    <w:rsid w:val="00202FEF"/>
    <w:rsid w:val="00203E9B"/>
    <w:rsid w:val="00204D88"/>
    <w:rsid w:val="00204DCA"/>
    <w:rsid w:val="0020506C"/>
    <w:rsid w:val="002054B5"/>
    <w:rsid w:val="002059A2"/>
    <w:rsid w:val="00206676"/>
    <w:rsid w:val="002067A8"/>
    <w:rsid w:val="00211894"/>
    <w:rsid w:val="00211A8B"/>
    <w:rsid w:val="00212B45"/>
    <w:rsid w:val="00214419"/>
    <w:rsid w:val="002147CE"/>
    <w:rsid w:val="00215BA5"/>
    <w:rsid w:val="00216668"/>
    <w:rsid w:val="002203D4"/>
    <w:rsid w:val="0022111F"/>
    <w:rsid w:val="00221592"/>
    <w:rsid w:val="00222285"/>
    <w:rsid w:val="002225C9"/>
    <w:rsid w:val="00222E58"/>
    <w:rsid w:val="00222E67"/>
    <w:rsid w:val="002236AE"/>
    <w:rsid w:val="002239AF"/>
    <w:rsid w:val="00223EDA"/>
    <w:rsid w:val="00225F51"/>
    <w:rsid w:val="00226A47"/>
    <w:rsid w:val="002307F5"/>
    <w:rsid w:val="0023150A"/>
    <w:rsid w:val="00231D4B"/>
    <w:rsid w:val="00231F52"/>
    <w:rsid w:val="00232480"/>
    <w:rsid w:val="00233A51"/>
    <w:rsid w:val="002356A2"/>
    <w:rsid w:val="00236338"/>
    <w:rsid w:val="00240887"/>
    <w:rsid w:val="00241A47"/>
    <w:rsid w:val="00242342"/>
    <w:rsid w:val="0024282A"/>
    <w:rsid w:val="00243A57"/>
    <w:rsid w:val="00245D5E"/>
    <w:rsid w:val="002467E7"/>
    <w:rsid w:val="002470A8"/>
    <w:rsid w:val="00250421"/>
    <w:rsid w:val="0025042B"/>
    <w:rsid w:val="00250A18"/>
    <w:rsid w:val="002516C5"/>
    <w:rsid w:val="00254A6E"/>
    <w:rsid w:val="00255ABD"/>
    <w:rsid w:val="00256F0E"/>
    <w:rsid w:val="00257608"/>
    <w:rsid w:val="00260D11"/>
    <w:rsid w:val="00261316"/>
    <w:rsid w:val="00261523"/>
    <w:rsid w:val="00261A03"/>
    <w:rsid w:val="00263626"/>
    <w:rsid w:val="0026405C"/>
    <w:rsid w:val="00264182"/>
    <w:rsid w:val="0026450C"/>
    <w:rsid w:val="00264530"/>
    <w:rsid w:val="00264ADD"/>
    <w:rsid w:val="00267B45"/>
    <w:rsid w:val="0027242F"/>
    <w:rsid w:val="002725BB"/>
    <w:rsid w:val="002725C9"/>
    <w:rsid w:val="002735B9"/>
    <w:rsid w:val="00274C00"/>
    <w:rsid w:val="0027656E"/>
    <w:rsid w:val="00280365"/>
    <w:rsid w:val="002818F7"/>
    <w:rsid w:val="0028423B"/>
    <w:rsid w:val="00284E34"/>
    <w:rsid w:val="00286107"/>
    <w:rsid w:val="00287E51"/>
    <w:rsid w:val="002906C6"/>
    <w:rsid w:val="00290D3D"/>
    <w:rsid w:val="002911FB"/>
    <w:rsid w:val="00292F54"/>
    <w:rsid w:val="002938BF"/>
    <w:rsid w:val="00293DCC"/>
    <w:rsid w:val="00293EEC"/>
    <w:rsid w:val="00293F3D"/>
    <w:rsid w:val="00295304"/>
    <w:rsid w:val="00296567"/>
    <w:rsid w:val="002974E0"/>
    <w:rsid w:val="002A06B6"/>
    <w:rsid w:val="002A137E"/>
    <w:rsid w:val="002A1834"/>
    <w:rsid w:val="002A1CBC"/>
    <w:rsid w:val="002A2170"/>
    <w:rsid w:val="002A3B94"/>
    <w:rsid w:val="002A3CCB"/>
    <w:rsid w:val="002A65BF"/>
    <w:rsid w:val="002A6800"/>
    <w:rsid w:val="002B0CC0"/>
    <w:rsid w:val="002B0F95"/>
    <w:rsid w:val="002B1030"/>
    <w:rsid w:val="002B1EE4"/>
    <w:rsid w:val="002B2F62"/>
    <w:rsid w:val="002B568A"/>
    <w:rsid w:val="002B58C2"/>
    <w:rsid w:val="002B625F"/>
    <w:rsid w:val="002B793E"/>
    <w:rsid w:val="002C037B"/>
    <w:rsid w:val="002C24D7"/>
    <w:rsid w:val="002C3803"/>
    <w:rsid w:val="002C40B1"/>
    <w:rsid w:val="002C461C"/>
    <w:rsid w:val="002C46D5"/>
    <w:rsid w:val="002C517E"/>
    <w:rsid w:val="002C650C"/>
    <w:rsid w:val="002D192D"/>
    <w:rsid w:val="002D45B5"/>
    <w:rsid w:val="002D4DB1"/>
    <w:rsid w:val="002D4ED9"/>
    <w:rsid w:val="002D5D7A"/>
    <w:rsid w:val="002D5F1F"/>
    <w:rsid w:val="002E0C79"/>
    <w:rsid w:val="002E0E72"/>
    <w:rsid w:val="002E11FC"/>
    <w:rsid w:val="002E229D"/>
    <w:rsid w:val="002E27E0"/>
    <w:rsid w:val="002E29C5"/>
    <w:rsid w:val="002E2FB9"/>
    <w:rsid w:val="002E3031"/>
    <w:rsid w:val="002E422B"/>
    <w:rsid w:val="002E6341"/>
    <w:rsid w:val="002E66C1"/>
    <w:rsid w:val="002E71E6"/>
    <w:rsid w:val="002F149E"/>
    <w:rsid w:val="002F20C9"/>
    <w:rsid w:val="002F2F0C"/>
    <w:rsid w:val="002F3689"/>
    <w:rsid w:val="002F384E"/>
    <w:rsid w:val="002F459E"/>
    <w:rsid w:val="002F4D61"/>
    <w:rsid w:val="002F7649"/>
    <w:rsid w:val="0030035E"/>
    <w:rsid w:val="003004C2"/>
    <w:rsid w:val="003004F0"/>
    <w:rsid w:val="00301F55"/>
    <w:rsid w:val="0030293D"/>
    <w:rsid w:val="00302C60"/>
    <w:rsid w:val="0030704C"/>
    <w:rsid w:val="003077B5"/>
    <w:rsid w:val="00310058"/>
    <w:rsid w:val="00311D01"/>
    <w:rsid w:val="00313BB4"/>
    <w:rsid w:val="00314E89"/>
    <w:rsid w:val="00317860"/>
    <w:rsid w:val="0032013A"/>
    <w:rsid w:val="00320B96"/>
    <w:rsid w:val="00321830"/>
    <w:rsid w:val="00323261"/>
    <w:rsid w:val="003256B2"/>
    <w:rsid w:val="003258D3"/>
    <w:rsid w:val="00325921"/>
    <w:rsid w:val="00326253"/>
    <w:rsid w:val="00326567"/>
    <w:rsid w:val="00327908"/>
    <w:rsid w:val="003313D8"/>
    <w:rsid w:val="00331823"/>
    <w:rsid w:val="00333AD2"/>
    <w:rsid w:val="003355F1"/>
    <w:rsid w:val="0033585D"/>
    <w:rsid w:val="00335A9E"/>
    <w:rsid w:val="00336BDB"/>
    <w:rsid w:val="00340B71"/>
    <w:rsid w:val="00344143"/>
    <w:rsid w:val="00345EE6"/>
    <w:rsid w:val="003464C9"/>
    <w:rsid w:val="003474EE"/>
    <w:rsid w:val="00347EF5"/>
    <w:rsid w:val="00352407"/>
    <w:rsid w:val="00354C84"/>
    <w:rsid w:val="00355918"/>
    <w:rsid w:val="003565B3"/>
    <w:rsid w:val="003574AD"/>
    <w:rsid w:val="00357AB3"/>
    <w:rsid w:val="00360B79"/>
    <w:rsid w:val="00361768"/>
    <w:rsid w:val="00361936"/>
    <w:rsid w:val="00362DDD"/>
    <w:rsid w:val="00364801"/>
    <w:rsid w:val="00366DDA"/>
    <w:rsid w:val="00367CA1"/>
    <w:rsid w:val="00367D9C"/>
    <w:rsid w:val="003709A2"/>
    <w:rsid w:val="00370B96"/>
    <w:rsid w:val="00370C5D"/>
    <w:rsid w:val="0037256B"/>
    <w:rsid w:val="0037357D"/>
    <w:rsid w:val="00373F89"/>
    <w:rsid w:val="003743E1"/>
    <w:rsid w:val="00375F66"/>
    <w:rsid w:val="00376D19"/>
    <w:rsid w:val="00381289"/>
    <w:rsid w:val="003817BD"/>
    <w:rsid w:val="00382FAC"/>
    <w:rsid w:val="00386568"/>
    <w:rsid w:val="003869F4"/>
    <w:rsid w:val="00387F5C"/>
    <w:rsid w:val="00390564"/>
    <w:rsid w:val="00390CFC"/>
    <w:rsid w:val="00390EFA"/>
    <w:rsid w:val="00390FB5"/>
    <w:rsid w:val="00393394"/>
    <w:rsid w:val="00393458"/>
    <w:rsid w:val="00396130"/>
    <w:rsid w:val="003A0E93"/>
    <w:rsid w:val="003A1DB5"/>
    <w:rsid w:val="003A3056"/>
    <w:rsid w:val="003A3BD1"/>
    <w:rsid w:val="003A4130"/>
    <w:rsid w:val="003A492A"/>
    <w:rsid w:val="003A5FEC"/>
    <w:rsid w:val="003A75EA"/>
    <w:rsid w:val="003A7EC7"/>
    <w:rsid w:val="003B0076"/>
    <w:rsid w:val="003B0C60"/>
    <w:rsid w:val="003B1959"/>
    <w:rsid w:val="003B2A20"/>
    <w:rsid w:val="003B431A"/>
    <w:rsid w:val="003B47F0"/>
    <w:rsid w:val="003B593B"/>
    <w:rsid w:val="003B6768"/>
    <w:rsid w:val="003B6C80"/>
    <w:rsid w:val="003B7EF8"/>
    <w:rsid w:val="003B7F0F"/>
    <w:rsid w:val="003B7FC8"/>
    <w:rsid w:val="003C0E14"/>
    <w:rsid w:val="003C0FB4"/>
    <w:rsid w:val="003C17AA"/>
    <w:rsid w:val="003C19E5"/>
    <w:rsid w:val="003C23FF"/>
    <w:rsid w:val="003C30FE"/>
    <w:rsid w:val="003C4CB5"/>
    <w:rsid w:val="003C5507"/>
    <w:rsid w:val="003C5CDA"/>
    <w:rsid w:val="003C663C"/>
    <w:rsid w:val="003C6B0E"/>
    <w:rsid w:val="003D1137"/>
    <w:rsid w:val="003D1CA7"/>
    <w:rsid w:val="003D24D1"/>
    <w:rsid w:val="003D3209"/>
    <w:rsid w:val="003D39C8"/>
    <w:rsid w:val="003D39F0"/>
    <w:rsid w:val="003D4954"/>
    <w:rsid w:val="003D4DB0"/>
    <w:rsid w:val="003D4E1D"/>
    <w:rsid w:val="003D59A9"/>
    <w:rsid w:val="003D74DF"/>
    <w:rsid w:val="003D7ACB"/>
    <w:rsid w:val="003E164A"/>
    <w:rsid w:val="003E1982"/>
    <w:rsid w:val="003E1A7A"/>
    <w:rsid w:val="003E6293"/>
    <w:rsid w:val="003F10DF"/>
    <w:rsid w:val="003F3531"/>
    <w:rsid w:val="003F3974"/>
    <w:rsid w:val="003F46D2"/>
    <w:rsid w:val="003F64B4"/>
    <w:rsid w:val="003F7BBC"/>
    <w:rsid w:val="00400196"/>
    <w:rsid w:val="004028FD"/>
    <w:rsid w:val="004029D2"/>
    <w:rsid w:val="00402A69"/>
    <w:rsid w:val="0040419D"/>
    <w:rsid w:val="0040520E"/>
    <w:rsid w:val="004063FE"/>
    <w:rsid w:val="00407507"/>
    <w:rsid w:val="004076B5"/>
    <w:rsid w:val="004114DF"/>
    <w:rsid w:val="00412904"/>
    <w:rsid w:val="00412F4C"/>
    <w:rsid w:val="0041384B"/>
    <w:rsid w:val="00415C85"/>
    <w:rsid w:val="00417F83"/>
    <w:rsid w:val="004201CF"/>
    <w:rsid w:val="00420F28"/>
    <w:rsid w:val="004214EB"/>
    <w:rsid w:val="0042150D"/>
    <w:rsid w:val="00421746"/>
    <w:rsid w:val="004226D2"/>
    <w:rsid w:val="00422840"/>
    <w:rsid w:val="00423B16"/>
    <w:rsid w:val="00424458"/>
    <w:rsid w:val="00424ADF"/>
    <w:rsid w:val="00424D6F"/>
    <w:rsid w:val="00425D96"/>
    <w:rsid w:val="00427979"/>
    <w:rsid w:val="00427DF4"/>
    <w:rsid w:val="00431102"/>
    <w:rsid w:val="004312EA"/>
    <w:rsid w:val="00432703"/>
    <w:rsid w:val="00433D06"/>
    <w:rsid w:val="00435797"/>
    <w:rsid w:val="00441722"/>
    <w:rsid w:val="004424E0"/>
    <w:rsid w:val="004427F2"/>
    <w:rsid w:val="00443157"/>
    <w:rsid w:val="00444141"/>
    <w:rsid w:val="004442BC"/>
    <w:rsid w:val="00445237"/>
    <w:rsid w:val="00446557"/>
    <w:rsid w:val="00446F64"/>
    <w:rsid w:val="0044797C"/>
    <w:rsid w:val="00451AF7"/>
    <w:rsid w:val="00451DBC"/>
    <w:rsid w:val="004527B8"/>
    <w:rsid w:val="00453111"/>
    <w:rsid w:val="00453D68"/>
    <w:rsid w:val="00453DED"/>
    <w:rsid w:val="004558AB"/>
    <w:rsid w:val="004567CE"/>
    <w:rsid w:val="0045732F"/>
    <w:rsid w:val="0046096D"/>
    <w:rsid w:val="004611EF"/>
    <w:rsid w:val="004614F7"/>
    <w:rsid w:val="0046217A"/>
    <w:rsid w:val="00462EAE"/>
    <w:rsid w:val="00466061"/>
    <w:rsid w:val="00466C38"/>
    <w:rsid w:val="0047152A"/>
    <w:rsid w:val="00471F37"/>
    <w:rsid w:val="004727BA"/>
    <w:rsid w:val="0047286F"/>
    <w:rsid w:val="00472BE9"/>
    <w:rsid w:val="00472EFD"/>
    <w:rsid w:val="00473ADC"/>
    <w:rsid w:val="00474582"/>
    <w:rsid w:val="00480083"/>
    <w:rsid w:val="004809C7"/>
    <w:rsid w:val="00484478"/>
    <w:rsid w:val="00485802"/>
    <w:rsid w:val="004862AE"/>
    <w:rsid w:val="00487279"/>
    <w:rsid w:val="00487881"/>
    <w:rsid w:val="00487AAE"/>
    <w:rsid w:val="00491390"/>
    <w:rsid w:val="004918B0"/>
    <w:rsid w:val="00493527"/>
    <w:rsid w:val="00493745"/>
    <w:rsid w:val="004A07BD"/>
    <w:rsid w:val="004A104D"/>
    <w:rsid w:val="004A2008"/>
    <w:rsid w:val="004A2383"/>
    <w:rsid w:val="004A3208"/>
    <w:rsid w:val="004B0D74"/>
    <w:rsid w:val="004B1F37"/>
    <w:rsid w:val="004B26F1"/>
    <w:rsid w:val="004B38EF"/>
    <w:rsid w:val="004B7960"/>
    <w:rsid w:val="004C1D23"/>
    <w:rsid w:val="004C2E4E"/>
    <w:rsid w:val="004C34FE"/>
    <w:rsid w:val="004C6E93"/>
    <w:rsid w:val="004C7536"/>
    <w:rsid w:val="004C7FD0"/>
    <w:rsid w:val="004D1A09"/>
    <w:rsid w:val="004D2A17"/>
    <w:rsid w:val="004D45CA"/>
    <w:rsid w:val="004D4A6A"/>
    <w:rsid w:val="004D4A8E"/>
    <w:rsid w:val="004D4BD4"/>
    <w:rsid w:val="004D4FC2"/>
    <w:rsid w:val="004D5801"/>
    <w:rsid w:val="004D5CA1"/>
    <w:rsid w:val="004D5D4A"/>
    <w:rsid w:val="004D6516"/>
    <w:rsid w:val="004D77AB"/>
    <w:rsid w:val="004D7BD3"/>
    <w:rsid w:val="004E06E9"/>
    <w:rsid w:val="004E24B8"/>
    <w:rsid w:val="004E2792"/>
    <w:rsid w:val="004E6505"/>
    <w:rsid w:val="004E6618"/>
    <w:rsid w:val="004F030C"/>
    <w:rsid w:val="004F158B"/>
    <w:rsid w:val="004F18BA"/>
    <w:rsid w:val="004F1F59"/>
    <w:rsid w:val="004F252B"/>
    <w:rsid w:val="004F43DC"/>
    <w:rsid w:val="004F4BD9"/>
    <w:rsid w:val="004F55F6"/>
    <w:rsid w:val="004F7F46"/>
    <w:rsid w:val="00501F61"/>
    <w:rsid w:val="00502E52"/>
    <w:rsid w:val="00506C75"/>
    <w:rsid w:val="00506D46"/>
    <w:rsid w:val="00507879"/>
    <w:rsid w:val="00507BFD"/>
    <w:rsid w:val="005103F0"/>
    <w:rsid w:val="00510605"/>
    <w:rsid w:val="00513AA0"/>
    <w:rsid w:val="00514594"/>
    <w:rsid w:val="005179E6"/>
    <w:rsid w:val="00517AB7"/>
    <w:rsid w:val="00520049"/>
    <w:rsid w:val="005205BE"/>
    <w:rsid w:val="00520C67"/>
    <w:rsid w:val="00521426"/>
    <w:rsid w:val="005214DA"/>
    <w:rsid w:val="00521B79"/>
    <w:rsid w:val="00522A26"/>
    <w:rsid w:val="00524543"/>
    <w:rsid w:val="005245C0"/>
    <w:rsid w:val="00525868"/>
    <w:rsid w:val="005267F2"/>
    <w:rsid w:val="00527899"/>
    <w:rsid w:val="00527D93"/>
    <w:rsid w:val="00534515"/>
    <w:rsid w:val="005345AE"/>
    <w:rsid w:val="00535CA8"/>
    <w:rsid w:val="0053682A"/>
    <w:rsid w:val="00536991"/>
    <w:rsid w:val="00537593"/>
    <w:rsid w:val="00537866"/>
    <w:rsid w:val="00537CDC"/>
    <w:rsid w:val="0054005E"/>
    <w:rsid w:val="00540F97"/>
    <w:rsid w:val="005424EC"/>
    <w:rsid w:val="00542930"/>
    <w:rsid w:val="00542D09"/>
    <w:rsid w:val="00542D82"/>
    <w:rsid w:val="00542E66"/>
    <w:rsid w:val="00543BF4"/>
    <w:rsid w:val="0054682E"/>
    <w:rsid w:val="00546F4C"/>
    <w:rsid w:val="0055290B"/>
    <w:rsid w:val="005536A8"/>
    <w:rsid w:val="00553B6D"/>
    <w:rsid w:val="005540C2"/>
    <w:rsid w:val="0055463A"/>
    <w:rsid w:val="00557A4A"/>
    <w:rsid w:val="005627A1"/>
    <w:rsid w:val="0056355C"/>
    <w:rsid w:val="005669D3"/>
    <w:rsid w:val="00567D28"/>
    <w:rsid w:val="00570793"/>
    <w:rsid w:val="00571756"/>
    <w:rsid w:val="00572353"/>
    <w:rsid w:val="005725E2"/>
    <w:rsid w:val="00573116"/>
    <w:rsid w:val="005756B3"/>
    <w:rsid w:val="00575E8D"/>
    <w:rsid w:val="00576050"/>
    <w:rsid w:val="0057671F"/>
    <w:rsid w:val="00577929"/>
    <w:rsid w:val="00580972"/>
    <w:rsid w:val="005810CE"/>
    <w:rsid w:val="00581FEE"/>
    <w:rsid w:val="0058397F"/>
    <w:rsid w:val="00583DDA"/>
    <w:rsid w:val="0058652B"/>
    <w:rsid w:val="005865DA"/>
    <w:rsid w:val="00586919"/>
    <w:rsid w:val="00586B4E"/>
    <w:rsid w:val="00586D71"/>
    <w:rsid w:val="005916A3"/>
    <w:rsid w:val="00591B0B"/>
    <w:rsid w:val="00591FCB"/>
    <w:rsid w:val="005923F0"/>
    <w:rsid w:val="00593707"/>
    <w:rsid w:val="0059405D"/>
    <w:rsid w:val="005940DA"/>
    <w:rsid w:val="00594406"/>
    <w:rsid w:val="005944AA"/>
    <w:rsid w:val="0059524D"/>
    <w:rsid w:val="00595437"/>
    <w:rsid w:val="00596597"/>
    <w:rsid w:val="005A1C06"/>
    <w:rsid w:val="005A1ECC"/>
    <w:rsid w:val="005A2155"/>
    <w:rsid w:val="005A264D"/>
    <w:rsid w:val="005A3BCD"/>
    <w:rsid w:val="005A5B2A"/>
    <w:rsid w:val="005A6AA6"/>
    <w:rsid w:val="005A7C5E"/>
    <w:rsid w:val="005B039C"/>
    <w:rsid w:val="005B18AA"/>
    <w:rsid w:val="005B24DC"/>
    <w:rsid w:val="005B34D4"/>
    <w:rsid w:val="005B350F"/>
    <w:rsid w:val="005B37B3"/>
    <w:rsid w:val="005B50D9"/>
    <w:rsid w:val="005B6007"/>
    <w:rsid w:val="005B791C"/>
    <w:rsid w:val="005C077E"/>
    <w:rsid w:val="005C0F82"/>
    <w:rsid w:val="005C14F0"/>
    <w:rsid w:val="005C3A22"/>
    <w:rsid w:val="005C3F06"/>
    <w:rsid w:val="005C5A60"/>
    <w:rsid w:val="005C5C28"/>
    <w:rsid w:val="005C6687"/>
    <w:rsid w:val="005C6902"/>
    <w:rsid w:val="005C6F01"/>
    <w:rsid w:val="005C7F63"/>
    <w:rsid w:val="005D0ADA"/>
    <w:rsid w:val="005D1097"/>
    <w:rsid w:val="005D161B"/>
    <w:rsid w:val="005D37E6"/>
    <w:rsid w:val="005D4E7E"/>
    <w:rsid w:val="005D4FD7"/>
    <w:rsid w:val="005D5592"/>
    <w:rsid w:val="005D602C"/>
    <w:rsid w:val="005D70BD"/>
    <w:rsid w:val="005E0231"/>
    <w:rsid w:val="005E243C"/>
    <w:rsid w:val="005E3EA1"/>
    <w:rsid w:val="005E6EF5"/>
    <w:rsid w:val="005E757C"/>
    <w:rsid w:val="005E7F80"/>
    <w:rsid w:val="005F0501"/>
    <w:rsid w:val="005F0546"/>
    <w:rsid w:val="005F0DB3"/>
    <w:rsid w:val="005F233F"/>
    <w:rsid w:val="005F2666"/>
    <w:rsid w:val="005F32E8"/>
    <w:rsid w:val="005F34B1"/>
    <w:rsid w:val="005F3551"/>
    <w:rsid w:val="005F3647"/>
    <w:rsid w:val="005F4AF6"/>
    <w:rsid w:val="005F68B6"/>
    <w:rsid w:val="005F6EDA"/>
    <w:rsid w:val="005F711C"/>
    <w:rsid w:val="005F797F"/>
    <w:rsid w:val="0060014B"/>
    <w:rsid w:val="00604DB1"/>
    <w:rsid w:val="00605727"/>
    <w:rsid w:val="006057C8"/>
    <w:rsid w:val="00605A73"/>
    <w:rsid w:val="00605C3D"/>
    <w:rsid w:val="00605ED0"/>
    <w:rsid w:val="0060692E"/>
    <w:rsid w:val="006074B4"/>
    <w:rsid w:val="006074BC"/>
    <w:rsid w:val="006075A1"/>
    <w:rsid w:val="006077D6"/>
    <w:rsid w:val="00607C58"/>
    <w:rsid w:val="0061094A"/>
    <w:rsid w:val="00612265"/>
    <w:rsid w:val="00612F90"/>
    <w:rsid w:val="00613FA9"/>
    <w:rsid w:val="00614B83"/>
    <w:rsid w:val="00614F00"/>
    <w:rsid w:val="00616D7D"/>
    <w:rsid w:val="0061792C"/>
    <w:rsid w:val="00617FD5"/>
    <w:rsid w:val="00620D97"/>
    <w:rsid w:val="0062243F"/>
    <w:rsid w:val="00623FD5"/>
    <w:rsid w:val="00624A18"/>
    <w:rsid w:val="00627CC5"/>
    <w:rsid w:val="006303AD"/>
    <w:rsid w:val="0063091D"/>
    <w:rsid w:val="006327D2"/>
    <w:rsid w:val="00632AB6"/>
    <w:rsid w:val="00633F2C"/>
    <w:rsid w:val="00635004"/>
    <w:rsid w:val="006365FC"/>
    <w:rsid w:val="00637AEB"/>
    <w:rsid w:val="00640312"/>
    <w:rsid w:val="00641546"/>
    <w:rsid w:val="0064192F"/>
    <w:rsid w:val="006449EA"/>
    <w:rsid w:val="00644CE7"/>
    <w:rsid w:val="0064518B"/>
    <w:rsid w:val="006475CE"/>
    <w:rsid w:val="00650AE5"/>
    <w:rsid w:val="00651737"/>
    <w:rsid w:val="006523C2"/>
    <w:rsid w:val="00652CDD"/>
    <w:rsid w:val="00653B16"/>
    <w:rsid w:val="00654C57"/>
    <w:rsid w:val="00655159"/>
    <w:rsid w:val="0065521B"/>
    <w:rsid w:val="00656559"/>
    <w:rsid w:val="006569AE"/>
    <w:rsid w:val="00656B55"/>
    <w:rsid w:val="00660255"/>
    <w:rsid w:val="0066065E"/>
    <w:rsid w:val="006614E2"/>
    <w:rsid w:val="00661F06"/>
    <w:rsid w:val="00664822"/>
    <w:rsid w:val="00666121"/>
    <w:rsid w:val="00666992"/>
    <w:rsid w:val="00667613"/>
    <w:rsid w:val="00667C0F"/>
    <w:rsid w:val="006707E5"/>
    <w:rsid w:val="00672102"/>
    <w:rsid w:val="006728E4"/>
    <w:rsid w:val="006750D0"/>
    <w:rsid w:val="0067516D"/>
    <w:rsid w:val="00675597"/>
    <w:rsid w:val="00680CA4"/>
    <w:rsid w:val="00680F2E"/>
    <w:rsid w:val="0068139D"/>
    <w:rsid w:val="006813A1"/>
    <w:rsid w:val="00681882"/>
    <w:rsid w:val="0068381C"/>
    <w:rsid w:val="0068448F"/>
    <w:rsid w:val="00684619"/>
    <w:rsid w:val="00687A3B"/>
    <w:rsid w:val="00687FD2"/>
    <w:rsid w:val="006914B9"/>
    <w:rsid w:val="00694DF9"/>
    <w:rsid w:val="00694E5E"/>
    <w:rsid w:val="00695D58"/>
    <w:rsid w:val="006A2714"/>
    <w:rsid w:val="006A327E"/>
    <w:rsid w:val="006A35EE"/>
    <w:rsid w:val="006A49BB"/>
    <w:rsid w:val="006A5955"/>
    <w:rsid w:val="006A5EE8"/>
    <w:rsid w:val="006A6317"/>
    <w:rsid w:val="006A671A"/>
    <w:rsid w:val="006A69EF"/>
    <w:rsid w:val="006A6CA2"/>
    <w:rsid w:val="006A7D19"/>
    <w:rsid w:val="006B0808"/>
    <w:rsid w:val="006B1B96"/>
    <w:rsid w:val="006B2144"/>
    <w:rsid w:val="006B221B"/>
    <w:rsid w:val="006B2CBF"/>
    <w:rsid w:val="006B2F3C"/>
    <w:rsid w:val="006B43FC"/>
    <w:rsid w:val="006B5278"/>
    <w:rsid w:val="006B5F5F"/>
    <w:rsid w:val="006B6EE8"/>
    <w:rsid w:val="006B7711"/>
    <w:rsid w:val="006B7B90"/>
    <w:rsid w:val="006C0D30"/>
    <w:rsid w:val="006C420A"/>
    <w:rsid w:val="006C4D4C"/>
    <w:rsid w:val="006C554F"/>
    <w:rsid w:val="006C61FF"/>
    <w:rsid w:val="006C7C9B"/>
    <w:rsid w:val="006D025E"/>
    <w:rsid w:val="006D0E19"/>
    <w:rsid w:val="006D1089"/>
    <w:rsid w:val="006D1445"/>
    <w:rsid w:val="006D1CE9"/>
    <w:rsid w:val="006D24C1"/>
    <w:rsid w:val="006D30F7"/>
    <w:rsid w:val="006D48DA"/>
    <w:rsid w:val="006D5A10"/>
    <w:rsid w:val="006D6B6E"/>
    <w:rsid w:val="006D6C68"/>
    <w:rsid w:val="006E1128"/>
    <w:rsid w:val="006E18B8"/>
    <w:rsid w:val="006E1A6B"/>
    <w:rsid w:val="006E1D4D"/>
    <w:rsid w:val="006E1D50"/>
    <w:rsid w:val="006E1DE9"/>
    <w:rsid w:val="006E29ED"/>
    <w:rsid w:val="006E57C3"/>
    <w:rsid w:val="006E797C"/>
    <w:rsid w:val="006F19C9"/>
    <w:rsid w:val="006F2575"/>
    <w:rsid w:val="006F5596"/>
    <w:rsid w:val="006F5C68"/>
    <w:rsid w:val="006F5E25"/>
    <w:rsid w:val="006F608F"/>
    <w:rsid w:val="006F6100"/>
    <w:rsid w:val="006F619C"/>
    <w:rsid w:val="006F637D"/>
    <w:rsid w:val="006F6F9D"/>
    <w:rsid w:val="006F7C59"/>
    <w:rsid w:val="007011CA"/>
    <w:rsid w:val="007040FB"/>
    <w:rsid w:val="007049EE"/>
    <w:rsid w:val="00704C11"/>
    <w:rsid w:val="00704E11"/>
    <w:rsid w:val="0070556F"/>
    <w:rsid w:val="007063F7"/>
    <w:rsid w:val="00707130"/>
    <w:rsid w:val="00711025"/>
    <w:rsid w:val="0071169A"/>
    <w:rsid w:val="007118C0"/>
    <w:rsid w:val="00711B5F"/>
    <w:rsid w:val="007124C0"/>
    <w:rsid w:val="0071375E"/>
    <w:rsid w:val="00713F6D"/>
    <w:rsid w:val="00716286"/>
    <w:rsid w:val="00721F02"/>
    <w:rsid w:val="007224DB"/>
    <w:rsid w:val="007268B2"/>
    <w:rsid w:val="00727BD6"/>
    <w:rsid w:val="007300AC"/>
    <w:rsid w:val="007302D2"/>
    <w:rsid w:val="00730965"/>
    <w:rsid w:val="00730F45"/>
    <w:rsid w:val="00733156"/>
    <w:rsid w:val="00733829"/>
    <w:rsid w:val="007343F0"/>
    <w:rsid w:val="00734DE8"/>
    <w:rsid w:val="00734F74"/>
    <w:rsid w:val="00735274"/>
    <w:rsid w:val="007359D7"/>
    <w:rsid w:val="00736A2B"/>
    <w:rsid w:val="00736DA8"/>
    <w:rsid w:val="00742763"/>
    <w:rsid w:val="0074484E"/>
    <w:rsid w:val="00744A01"/>
    <w:rsid w:val="007514E1"/>
    <w:rsid w:val="007520E4"/>
    <w:rsid w:val="007532C4"/>
    <w:rsid w:val="007534D4"/>
    <w:rsid w:val="00753BEA"/>
    <w:rsid w:val="00754AD5"/>
    <w:rsid w:val="00754F15"/>
    <w:rsid w:val="00755449"/>
    <w:rsid w:val="0075771B"/>
    <w:rsid w:val="007629F8"/>
    <w:rsid w:val="0076347B"/>
    <w:rsid w:val="00764438"/>
    <w:rsid w:val="00765673"/>
    <w:rsid w:val="00765FB6"/>
    <w:rsid w:val="00766209"/>
    <w:rsid w:val="0076644E"/>
    <w:rsid w:val="0076746D"/>
    <w:rsid w:val="00767FF6"/>
    <w:rsid w:val="0077016F"/>
    <w:rsid w:val="00770206"/>
    <w:rsid w:val="00771075"/>
    <w:rsid w:val="007719A2"/>
    <w:rsid w:val="00774C37"/>
    <w:rsid w:val="007759B5"/>
    <w:rsid w:val="0077665B"/>
    <w:rsid w:val="00776BC2"/>
    <w:rsid w:val="00777189"/>
    <w:rsid w:val="007771DB"/>
    <w:rsid w:val="00780CEB"/>
    <w:rsid w:val="00781374"/>
    <w:rsid w:val="007813DA"/>
    <w:rsid w:val="0078246F"/>
    <w:rsid w:val="00782C91"/>
    <w:rsid w:val="00783D0A"/>
    <w:rsid w:val="007872AF"/>
    <w:rsid w:val="00787607"/>
    <w:rsid w:val="007878FC"/>
    <w:rsid w:val="00790370"/>
    <w:rsid w:val="00790444"/>
    <w:rsid w:val="0079074C"/>
    <w:rsid w:val="007907B9"/>
    <w:rsid w:val="007911A0"/>
    <w:rsid w:val="0079315C"/>
    <w:rsid w:val="00795001"/>
    <w:rsid w:val="007967CD"/>
    <w:rsid w:val="00797E34"/>
    <w:rsid w:val="007A4184"/>
    <w:rsid w:val="007A47FA"/>
    <w:rsid w:val="007A4865"/>
    <w:rsid w:val="007A5620"/>
    <w:rsid w:val="007A5D1E"/>
    <w:rsid w:val="007A6327"/>
    <w:rsid w:val="007A65FF"/>
    <w:rsid w:val="007A79BE"/>
    <w:rsid w:val="007B1306"/>
    <w:rsid w:val="007B2C81"/>
    <w:rsid w:val="007B4662"/>
    <w:rsid w:val="007B5543"/>
    <w:rsid w:val="007B596B"/>
    <w:rsid w:val="007B609C"/>
    <w:rsid w:val="007B64AC"/>
    <w:rsid w:val="007B6A74"/>
    <w:rsid w:val="007B76C6"/>
    <w:rsid w:val="007C03A4"/>
    <w:rsid w:val="007C17D6"/>
    <w:rsid w:val="007C19C8"/>
    <w:rsid w:val="007C1ED3"/>
    <w:rsid w:val="007C21C8"/>
    <w:rsid w:val="007C40EA"/>
    <w:rsid w:val="007C4569"/>
    <w:rsid w:val="007C5EF7"/>
    <w:rsid w:val="007D01CC"/>
    <w:rsid w:val="007D2725"/>
    <w:rsid w:val="007D2927"/>
    <w:rsid w:val="007D293C"/>
    <w:rsid w:val="007D3344"/>
    <w:rsid w:val="007D34F4"/>
    <w:rsid w:val="007D65F2"/>
    <w:rsid w:val="007D78FE"/>
    <w:rsid w:val="007E00EC"/>
    <w:rsid w:val="007E1507"/>
    <w:rsid w:val="007E1B3C"/>
    <w:rsid w:val="007E20C0"/>
    <w:rsid w:val="007E27C7"/>
    <w:rsid w:val="007E736C"/>
    <w:rsid w:val="007F06CE"/>
    <w:rsid w:val="007F2395"/>
    <w:rsid w:val="007F412F"/>
    <w:rsid w:val="007F4600"/>
    <w:rsid w:val="007F466D"/>
    <w:rsid w:val="007F4ED8"/>
    <w:rsid w:val="007F6132"/>
    <w:rsid w:val="007F65C2"/>
    <w:rsid w:val="007F6CA3"/>
    <w:rsid w:val="007F7629"/>
    <w:rsid w:val="007F7A7E"/>
    <w:rsid w:val="00801E99"/>
    <w:rsid w:val="0080394C"/>
    <w:rsid w:val="00806120"/>
    <w:rsid w:val="008067A5"/>
    <w:rsid w:val="00807110"/>
    <w:rsid w:val="00807220"/>
    <w:rsid w:val="008072F1"/>
    <w:rsid w:val="00807FB6"/>
    <w:rsid w:val="008101B3"/>
    <w:rsid w:val="00810663"/>
    <w:rsid w:val="0081074A"/>
    <w:rsid w:val="0081078A"/>
    <w:rsid w:val="00810BC9"/>
    <w:rsid w:val="00812709"/>
    <w:rsid w:val="00813131"/>
    <w:rsid w:val="0081409B"/>
    <w:rsid w:val="00815700"/>
    <w:rsid w:val="00816733"/>
    <w:rsid w:val="0081738D"/>
    <w:rsid w:val="00820175"/>
    <w:rsid w:val="00820D5A"/>
    <w:rsid w:val="00821E98"/>
    <w:rsid w:val="00822628"/>
    <w:rsid w:val="00825332"/>
    <w:rsid w:val="0082557A"/>
    <w:rsid w:val="00826AEE"/>
    <w:rsid w:val="0082760B"/>
    <w:rsid w:val="008277C9"/>
    <w:rsid w:val="00827FE5"/>
    <w:rsid w:val="008300BA"/>
    <w:rsid w:val="00831DC6"/>
    <w:rsid w:val="0083696B"/>
    <w:rsid w:val="008369BF"/>
    <w:rsid w:val="00840892"/>
    <w:rsid w:val="00840BE9"/>
    <w:rsid w:val="00840CAC"/>
    <w:rsid w:val="00841F75"/>
    <w:rsid w:val="0084207D"/>
    <w:rsid w:val="00842EFA"/>
    <w:rsid w:val="008443E9"/>
    <w:rsid w:val="00845C2E"/>
    <w:rsid w:val="00846E1C"/>
    <w:rsid w:val="008502A2"/>
    <w:rsid w:val="008504F3"/>
    <w:rsid w:val="00850D54"/>
    <w:rsid w:val="00850E8C"/>
    <w:rsid w:val="008518AC"/>
    <w:rsid w:val="00852549"/>
    <w:rsid w:val="008529B8"/>
    <w:rsid w:val="00852C5D"/>
    <w:rsid w:val="00852CBC"/>
    <w:rsid w:val="008530C5"/>
    <w:rsid w:val="00853897"/>
    <w:rsid w:val="00853FC8"/>
    <w:rsid w:val="00855F72"/>
    <w:rsid w:val="008604A8"/>
    <w:rsid w:val="00861398"/>
    <w:rsid w:val="00862119"/>
    <w:rsid w:val="00863014"/>
    <w:rsid w:val="00864593"/>
    <w:rsid w:val="008652E1"/>
    <w:rsid w:val="00865460"/>
    <w:rsid w:val="008654FB"/>
    <w:rsid w:val="0086581A"/>
    <w:rsid w:val="0087038A"/>
    <w:rsid w:val="00870891"/>
    <w:rsid w:val="00871400"/>
    <w:rsid w:val="00871FBE"/>
    <w:rsid w:val="0087262E"/>
    <w:rsid w:val="00872BC8"/>
    <w:rsid w:val="00873277"/>
    <w:rsid w:val="0087381E"/>
    <w:rsid w:val="00874A66"/>
    <w:rsid w:val="00875B52"/>
    <w:rsid w:val="00880E42"/>
    <w:rsid w:val="00880FB7"/>
    <w:rsid w:val="0088128B"/>
    <w:rsid w:val="008814C0"/>
    <w:rsid w:val="0088258E"/>
    <w:rsid w:val="00883F6E"/>
    <w:rsid w:val="0088474C"/>
    <w:rsid w:val="008853CE"/>
    <w:rsid w:val="008865E2"/>
    <w:rsid w:val="00886C46"/>
    <w:rsid w:val="00891D69"/>
    <w:rsid w:val="00891E22"/>
    <w:rsid w:val="008936F0"/>
    <w:rsid w:val="008957D9"/>
    <w:rsid w:val="00895B9C"/>
    <w:rsid w:val="00896797"/>
    <w:rsid w:val="008968BD"/>
    <w:rsid w:val="008978D1"/>
    <w:rsid w:val="008A3221"/>
    <w:rsid w:val="008A3BE4"/>
    <w:rsid w:val="008A4295"/>
    <w:rsid w:val="008A5017"/>
    <w:rsid w:val="008B047B"/>
    <w:rsid w:val="008B049E"/>
    <w:rsid w:val="008B14F9"/>
    <w:rsid w:val="008B3817"/>
    <w:rsid w:val="008B3E28"/>
    <w:rsid w:val="008B3EA7"/>
    <w:rsid w:val="008B5CFF"/>
    <w:rsid w:val="008B62AC"/>
    <w:rsid w:val="008B6DEE"/>
    <w:rsid w:val="008C098E"/>
    <w:rsid w:val="008C1226"/>
    <w:rsid w:val="008C147F"/>
    <w:rsid w:val="008C164A"/>
    <w:rsid w:val="008C1AFB"/>
    <w:rsid w:val="008C2A5B"/>
    <w:rsid w:val="008C33D6"/>
    <w:rsid w:val="008C354E"/>
    <w:rsid w:val="008C470A"/>
    <w:rsid w:val="008C4D09"/>
    <w:rsid w:val="008C4DBA"/>
    <w:rsid w:val="008C603E"/>
    <w:rsid w:val="008C7F7C"/>
    <w:rsid w:val="008D020B"/>
    <w:rsid w:val="008D1034"/>
    <w:rsid w:val="008D1D76"/>
    <w:rsid w:val="008D2187"/>
    <w:rsid w:val="008D26EF"/>
    <w:rsid w:val="008D2B85"/>
    <w:rsid w:val="008D3DCC"/>
    <w:rsid w:val="008D59AE"/>
    <w:rsid w:val="008D5D36"/>
    <w:rsid w:val="008D65D1"/>
    <w:rsid w:val="008D7054"/>
    <w:rsid w:val="008D737C"/>
    <w:rsid w:val="008E0500"/>
    <w:rsid w:val="008E1049"/>
    <w:rsid w:val="008E218F"/>
    <w:rsid w:val="008E2AE3"/>
    <w:rsid w:val="008E4B3A"/>
    <w:rsid w:val="008E507D"/>
    <w:rsid w:val="008E5F43"/>
    <w:rsid w:val="008E68EA"/>
    <w:rsid w:val="008E69C6"/>
    <w:rsid w:val="008E79A1"/>
    <w:rsid w:val="008E7B1B"/>
    <w:rsid w:val="008F005F"/>
    <w:rsid w:val="008F0486"/>
    <w:rsid w:val="008F0CCF"/>
    <w:rsid w:val="008F130E"/>
    <w:rsid w:val="008F1B5F"/>
    <w:rsid w:val="008F251D"/>
    <w:rsid w:val="008F355F"/>
    <w:rsid w:val="008F5AFB"/>
    <w:rsid w:val="008F6AE1"/>
    <w:rsid w:val="008F6E25"/>
    <w:rsid w:val="008F736F"/>
    <w:rsid w:val="008F7B5F"/>
    <w:rsid w:val="008F7DE6"/>
    <w:rsid w:val="00900425"/>
    <w:rsid w:val="00901411"/>
    <w:rsid w:val="00902246"/>
    <w:rsid w:val="00902C94"/>
    <w:rsid w:val="00902FF2"/>
    <w:rsid w:val="00903EA6"/>
    <w:rsid w:val="009041C6"/>
    <w:rsid w:val="009043A4"/>
    <w:rsid w:val="00906F92"/>
    <w:rsid w:val="00907744"/>
    <w:rsid w:val="0091007C"/>
    <w:rsid w:val="00910262"/>
    <w:rsid w:val="00912350"/>
    <w:rsid w:val="00912AF0"/>
    <w:rsid w:val="009143C8"/>
    <w:rsid w:val="009149D0"/>
    <w:rsid w:val="00914AB7"/>
    <w:rsid w:val="00917B03"/>
    <w:rsid w:val="009203C0"/>
    <w:rsid w:val="00926995"/>
    <w:rsid w:val="00927678"/>
    <w:rsid w:val="00927BDB"/>
    <w:rsid w:val="00927D84"/>
    <w:rsid w:val="009301E7"/>
    <w:rsid w:val="009309EF"/>
    <w:rsid w:val="00931F2D"/>
    <w:rsid w:val="0093319C"/>
    <w:rsid w:val="00933D8F"/>
    <w:rsid w:val="00934394"/>
    <w:rsid w:val="00934E24"/>
    <w:rsid w:val="00936228"/>
    <w:rsid w:val="009415A4"/>
    <w:rsid w:val="00941CA7"/>
    <w:rsid w:val="00942363"/>
    <w:rsid w:val="0094293E"/>
    <w:rsid w:val="009453C8"/>
    <w:rsid w:val="00945FB0"/>
    <w:rsid w:val="00946C23"/>
    <w:rsid w:val="009504E3"/>
    <w:rsid w:val="00952DB3"/>
    <w:rsid w:val="00952F6E"/>
    <w:rsid w:val="009544BD"/>
    <w:rsid w:val="009544E1"/>
    <w:rsid w:val="00954D22"/>
    <w:rsid w:val="00955CA0"/>
    <w:rsid w:val="0095689A"/>
    <w:rsid w:val="00956E38"/>
    <w:rsid w:val="00961983"/>
    <w:rsid w:val="009630A2"/>
    <w:rsid w:val="00963131"/>
    <w:rsid w:val="00965787"/>
    <w:rsid w:val="00966309"/>
    <w:rsid w:val="00966D05"/>
    <w:rsid w:val="00967936"/>
    <w:rsid w:val="00970A54"/>
    <w:rsid w:val="00970F7D"/>
    <w:rsid w:val="009719BD"/>
    <w:rsid w:val="0097201E"/>
    <w:rsid w:val="009729F9"/>
    <w:rsid w:val="00972E19"/>
    <w:rsid w:val="0097310F"/>
    <w:rsid w:val="00973628"/>
    <w:rsid w:val="00974395"/>
    <w:rsid w:val="00977612"/>
    <w:rsid w:val="0098129D"/>
    <w:rsid w:val="00982590"/>
    <w:rsid w:val="009827FE"/>
    <w:rsid w:val="0098430E"/>
    <w:rsid w:val="00987705"/>
    <w:rsid w:val="00987D87"/>
    <w:rsid w:val="00991279"/>
    <w:rsid w:val="00991A88"/>
    <w:rsid w:val="009953B9"/>
    <w:rsid w:val="00996974"/>
    <w:rsid w:val="009A0144"/>
    <w:rsid w:val="009A0659"/>
    <w:rsid w:val="009A2603"/>
    <w:rsid w:val="009A2852"/>
    <w:rsid w:val="009A3712"/>
    <w:rsid w:val="009A3B37"/>
    <w:rsid w:val="009A4293"/>
    <w:rsid w:val="009A4784"/>
    <w:rsid w:val="009A5DFF"/>
    <w:rsid w:val="009A6561"/>
    <w:rsid w:val="009A6A5C"/>
    <w:rsid w:val="009B232B"/>
    <w:rsid w:val="009B2929"/>
    <w:rsid w:val="009B34FE"/>
    <w:rsid w:val="009B55E7"/>
    <w:rsid w:val="009B58D3"/>
    <w:rsid w:val="009B636A"/>
    <w:rsid w:val="009C06CD"/>
    <w:rsid w:val="009C175C"/>
    <w:rsid w:val="009C24BB"/>
    <w:rsid w:val="009C42C8"/>
    <w:rsid w:val="009C50DB"/>
    <w:rsid w:val="009C5604"/>
    <w:rsid w:val="009D00FE"/>
    <w:rsid w:val="009D0422"/>
    <w:rsid w:val="009D13A3"/>
    <w:rsid w:val="009D31EE"/>
    <w:rsid w:val="009D3B79"/>
    <w:rsid w:val="009D4D0D"/>
    <w:rsid w:val="009D4D64"/>
    <w:rsid w:val="009D5678"/>
    <w:rsid w:val="009D7E64"/>
    <w:rsid w:val="009E153D"/>
    <w:rsid w:val="009E34FA"/>
    <w:rsid w:val="009E3B73"/>
    <w:rsid w:val="009E47B8"/>
    <w:rsid w:val="009E53E4"/>
    <w:rsid w:val="009E7BAD"/>
    <w:rsid w:val="009F0A98"/>
    <w:rsid w:val="009F0D96"/>
    <w:rsid w:val="009F1C75"/>
    <w:rsid w:val="009F32EE"/>
    <w:rsid w:val="009F3A4F"/>
    <w:rsid w:val="009F5636"/>
    <w:rsid w:val="009F6911"/>
    <w:rsid w:val="00A0026F"/>
    <w:rsid w:val="00A00C3F"/>
    <w:rsid w:val="00A0314A"/>
    <w:rsid w:val="00A033B6"/>
    <w:rsid w:val="00A06AAF"/>
    <w:rsid w:val="00A11681"/>
    <w:rsid w:val="00A11783"/>
    <w:rsid w:val="00A1316B"/>
    <w:rsid w:val="00A14385"/>
    <w:rsid w:val="00A14C38"/>
    <w:rsid w:val="00A17958"/>
    <w:rsid w:val="00A17F43"/>
    <w:rsid w:val="00A22F38"/>
    <w:rsid w:val="00A23592"/>
    <w:rsid w:val="00A2392F"/>
    <w:rsid w:val="00A23C5F"/>
    <w:rsid w:val="00A243E7"/>
    <w:rsid w:val="00A249B8"/>
    <w:rsid w:val="00A24F95"/>
    <w:rsid w:val="00A27A52"/>
    <w:rsid w:val="00A316C2"/>
    <w:rsid w:val="00A3171E"/>
    <w:rsid w:val="00A35635"/>
    <w:rsid w:val="00A35664"/>
    <w:rsid w:val="00A357FD"/>
    <w:rsid w:val="00A35DD8"/>
    <w:rsid w:val="00A363D4"/>
    <w:rsid w:val="00A36DA0"/>
    <w:rsid w:val="00A36F8B"/>
    <w:rsid w:val="00A420BD"/>
    <w:rsid w:val="00A42B28"/>
    <w:rsid w:val="00A42B70"/>
    <w:rsid w:val="00A42C6D"/>
    <w:rsid w:val="00A42D5D"/>
    <w:rsid w:val="00A454F7"/>
    <w:rsid w:val="00A45942"/>
    <w:rsid w:val="00A45E7D"/>
    <w:rsid w:val="00A509B1"/>
    <w:rsid w:val="00A51F59"/>
    <w:rsid w:val="00A54681"/>
    <w:rsid w:val="00A55CEF"/>
    <w:rsid w:val="00A55F3C"/>
    <w:rsid w:val="00A569B9"/>
    <w:rsid w:val="00A60E9E"/>
    <w:rsid w:val="00A6119D"/>
    <w:rsid w:val="00A61743"/>
    <w:rsid w:val="00A63081"/>
    <w:rsid w:val="00A639ED"/>
    <w:rsid w:val="00A6473B"/>
    <w:rsid w:val="00A651F5"/>
    <w:rsid w:val="00A65AAB"/>
    <w:rsid w:val="00A65DC9"/>
    <w:rsid w:val="00A65E3D"/>
    <w:rsid w:val="00A67198"/>
    <w:rsid w:val="00A7088F"/>
    <w:rsid w:val="00A70AD9"/>
    <w:rsid w:val="00A72079"/>
    <w:rsid w:val="00A73EC0"/>
    <w:rsid w:val="00A74115"/>
    <w:rsid w:val="00A74C02"/>
    <w:rsid w:val="00A75DD3"/>
    <w:rsid w:val="00A764AF"/>
    <w:rsid w:val="00A76AEC"/>
    <w:rsid w:val="00A772E3"/>
    <w:rsid w:val="00A77812"/>
    <w:rsid w:val="00A811EC"/>
    <w:rsid w:val="00A81CE2"/>
    <w:rsid w:val="00A81FA4"/>
    <w:rsid w:val="00A81FB6"/>
    <w:rsid w:val="00A820F1"/>
    <w:rsid w:val="00A83276"/>
    <w:rsid w:val="00A84A50"/>
    <w:rsid w:val="00A86471"/>
    <w:rsid w:val="00A867AB"/>
    <w:rsid w:val="00A86A4E"/>
    <w:rsid w:val="00A86F8D"/>
    <w:rsid w:val="00A87B83"/>
    <w:rsid w:val="00A87F5E"/>
    <w:rsid w:val="00A87F80"/>
    <w:rsid w:val="00A901E6"/>
    <w:rsid w:val="00A90DC1"/>
    <w:rsid w:val="00A9314D"/>
    <w:rsid w:val="00A9372D"/>
    <w:rsid w:val="00A93E9B"/>
    <w:rsid w:val="00A944EB"/>
    <w:rsid w:val="00A95180"/>
    <w:rsid w:val="00A95254"/>
    <w:rsid w:val="00AA223E"/>
    <w:rsid w:val="00AA336C"/>
    <w:rsid w:val="00AA5CF1"/>
    <w:rsid w:val="00AB0FBF"/>
    <w:rsid w:val="00AB2467"/>
    <w:rsid w:val="00AB276C"/>
    <w:rsid w:val="00AB3A48"/>
    <w:rsid w:val="00AB4357"/>
    <w:rsid w:val="00AB4EE5"/>
    <w:rsid w:val="00AB5696"/>
    <w:rsid w:val="00AB63B4"/>
    <w:rsid w:val="00AB6893"/>
    <w:rsid w:val="00AB6D94"/>
    <w:rsid w:val="00AB76F4"/>
    <w:rsid w:val="00AB7F84"/>
    <w:rsid w:val="00AC0244"/>
    <w:rsid w:val="00AC4302"/>
    <w:rsid w:val="00AC760E"/>
    <w:rsid w:val="00AC7D6E"/>
    <w:rsid w:val="00AD0139"/>
    <w:rsid w:val="00AD2008"/>
    <w:rsid w:val="00AD2400"/>
    <w:rsid w:val="00AD401C"/>
    <w:rsid w:val="00AD4192"/>
    <w:rsid w:val="00AD4739"/>
    <w:rsid w:val="00AD4C1B"/>
    <w:rsid w:val="00AD6581"/>
    <w:rsid w:val="00AD66B5"/>
    <w:rsid w:val="00AD738F"/>
    <w:rsid w:val="00AD7713"/>
    <w:rsid w:val="00AD7EFB"/>
    <w:rsid w:val="00AE0378"/>
    <w:rsid w:val="00AE0393"/>
    <w:rsid w:val="00AE090C"/>
    <w:rsid w:val="00AE0A55"/>
    <w:rsid w:val="00AE1E4D"/>
    <w:rsid w:val="00AE483E"/>
    <w:rsid w:val="00AF02E2"/>
    <w:rsid w:val="00AF17F5"/>
    <w:rsid w:val="00AF46DA"/>
    <w:rsid w:val="00AF46F3"/>
    <w:rsid w:val="00AF4AAE"/>
    <w:rsid w:val="00AF540C"/>
    <w:rsid w:val="00AF591D"/>
    <w:rsid w:val="00AF6829"/>
    <w:rsid w:val="00AF6D93"/>
    <w:rsid w:val="00AF79A4"/>
    <w:rsid w:val="00AF7A97"/>
    <w:rsid w:val="00AF7AD6"/>
    <w:rsid w:val="00B00295"/>
    <w:rsid w:val="00B02B07"/>
    <w:rsid w:val="00B04305"/>
    <w:rsid w:val="00B04624"/>
    <w:rsid w:val="00B04BA5"/>
    <w:rsid w:val="00B054EE"/>
    <w:rsid w:val="00B05FE6"/>
    <w:rsid w:val="00B063FD"/>
    <w:rsid w:val="00B07159"/>
    <w:rsid w:val="00B07775"/>
    <w:rsid w:val="00B07E13"/>
    <w:rsid w:val="00B10445"/>
    <w:rsid w:val="00B123DD"/>
    <w:rsid w:val="00B123E6"/>
    <w:rsid w:val="00B143C7"/>
    <w:rsid w:val="00B15381"/>
    <w:rsid w:val="00B161BB"/>
    <w:rsid w:val="00B2049E"/>
    <w:rsid w:val="00B20A9D"/>
    <w:rsid w:val="00B218A3"/>
    <w:rsid w:val="00B23113"/>
    <w:rsid w:val="00B24844"/>
    <w:rsid w:val="00B24A87"/>
    <w:rsid w:val="00B25CB9"/>
    <w:rsid w:val="00B264FF"/>
    <w:rsid w:val="00B2656F"/>
    <w:rsid w:val="00B27398"/>
    <w:rsid w:val="00B30A70"/>
    <w:rsid w:val="00B32981"/>
    <w:rsid w:val="00B346BD"/>
    <w:rsid w:val="00B35CEE"/>
    <w:rsid w:val="00B364D6"/>
    <w:rsid w:val="00B37C49"/>
    <w:rsid w:val="00B4262D"/>
    <w:rsid w:val="00B42E22"/>
    <w:rsid w:val="00B431EA"/>
    <w:rsid w:val="00B43475"/>
    <w:rsid w:val="00B44C53"/>
    <w:rsid w:val="00B44DD4"/>
    <w:rsid w:val="00B46082"/>
    <w:rsid w:val="00B4652D"/>
    <w:rsid w:val="00B5086E"/>
    <w:rsid w:val="00B50B9A"/>
    <w:rsid w:val="00B5299E"/>
    <w:rsid w:val="00B533D1"/>
    <w:rsid w:val="00B54148"/>
    <w:rsid w:val="00B54410"/>
    <w:rsid w:val="00B5555C"/>
    <w:rsid w:val="00B55FE8"/>
    <w:rsid w:val="00B627B2"/>
    <w:rsid w:val="00B62FFA"/>
    <w:rsid w:val="00B63C4E"/>
    <w:rsid w:val="00B65BDC"/>
    <w:rsid w:val="00B67C01"/>
    <w:rsid w:val="00B71733"/>
    <w:rsid w:val="00B7270A"/>
    <w:rsid w:val="00B73379"/>
    <w:rsid w:val="00B7424D"/>
    <w:rsid w:val="00B74AA2"/>
    <w:rsid w:val="00B75BED"/>
    <w:rsid w:val="00B76412"/>
    <w:rsid w:val="00B76524"/>
    <w:rsid w:val="00B76A5C"/>
    <w:rsid w:val="00B80A2E"/>
    <w:rsid w:val="00B81084"/>
    <w:rsid w:val="00B811B8"/>
    <w:rsid w:val="00B834E0"/>
    <w:rsid w:val="00B8512E"/>
    <w:rsid w:val="00B85E51"/>
    <w:rsid w:val="00B86944"/>
    <w:rsid w:val="00B87E32"/>
    <w:rsid w:val="00B9124F"/>
    <w:rsid w:val="00B91BAE"/>
    <w:rsid w:val="00B91F14"/>
    <w:rsid w:val="00B92FEC"/>
    <w:rsid w:val="00B9596B"/>
    <w:rsid w:val="00B96FD3"/>
    <w:rsid w:val="00BA340C"/>
    <w:rsid w:val="00BA7FA5"/>
    <w:rsid w:val="00BB0ED7"/>
    <w:rsid w:val="00BB2AD8"/>
    <w:rsid w:val="00BB2C50"/>
    <w:rsid w:val="00BB484A"/>
    <w:rsid w:val="00BB6677"/>
    <w:rsid w:val="00BC0608"/>
    <w:rsid w:val="00BC1FCA"/>
    <w:rsid w:val="00BC20D3"/>
    <w:rsid w:val="00BC46CB"/>
    <w:rsid w:val="00BC5073"/>
    <w:rsid w:val="00BC73FD"/>
    <w:rsid w:val="00BC78FB"/>
    <w:rsid w:val="00BD204C"/>
    <w:rsid w:val="00BD265E"/>
    <w:rsid w:val="00BD38A5"/>
    <w:rsid w:val="00BD3FBF"/>
    <w:rsid w:val="00BD4B88"/>
    <w:rsid w:val="00BD5BC0"/>
    <w:rsid w:val="00BD608E"/>
    <w:rsid w:val="00BD630A"/>
    <w:rsid w:val="00BE023C"/>
    <w:rsid w:val="00BE02E5"/>
    <w:rsid w:val="00BE13CC"/>
    <w:rsid w:val="00BE343E"/>
    <w:rsid w:val="00BE3AC0"/>
    <w:rsid w:val="00BE3C11"/>
    <w:rsid w:val="00BE3C9F"/>
    <w:rsid w:val="00BE477C"/>
    <w:rsid w:val="00BE6841"/>
    <w:rsid w:val="00BE71CC"/>
    <w:rsid w:val="00BF097E"/>
    <w:rsid w:val="00BF0F98"/>
    <w:rsid w:val="00BF180D"/>
    <w:rsid w:val="00BF2BCE"/>
    <w:rsid w:val="00BF2F46"/>
    <w:rsid w:val="00BF3A6F"/>
    <w:rsid w:val="00BF4435"/>
    <w:rsid w:val="00BF4661"/>
    <w:rsid w:val="00BF51DC"/>
    <w:rsid w:val="00BF5911"/>
    <w:rsid w:val="00BF64EB"/>
    <w:rsid w:val="00BF67FE"/>
    <w:rsid w:val="00BF6D1A"/>
    <w:rsid w:val="00BF7BE2"/>
    <w:rsid w:val="00BF7D60"/>
    <w:rsid w:val="00C02AD6"/>
    <w:rsid w:val="00C03EA3"/>
    <w:rsid w:val="00C053B7"/>
    <w:rsid w:val="00C05F87"/>
    <w:rsid w:val="00C07B36"/>
    <w:rsid w:val="00C07D0B"/>
    <w:rsid w:val="00C10352"/>
    <w:rsid w:val="00C10F66"/>
    <w:rsid w:val="00C12620"/>
    <w:rsid w:val="00C13CCE"/>
    <w:rsid w:val="00C14144"/>
    <w:rsid w:val="00C16086"/>
    <w:rsid w:val="00C16E57"/>
    <w:rsid w:val="00C1755E"/>
    <w:rsid w:val="00C213C5"/>
    <w:rsid w:val="00C21926"/>
    <w:rsid w:val="00C21A75"/>
    <w:rsid w:val="00C22862"/>
    <w:rsid w:val="00C22B1A"/>
    <w:rsid w:val="00C2417F"/>
    <w:rsid w:val="00C244F5"/>
    <w:rsid w:val="00C246E6"/>
    <w:rsid w:val="00C24FF0"/>
    <w:rsid w:val="00C26562"/>
    <w:rsid w:val="00C26A44"/>
    <w:rsid w:val="00C2705D"/>
    <w:rsid w:val="00C27489"/>
    <w:rsid w:val="00C27AA1"/>
    <w:rsid w:val="00C27B00"/>
    <w:rsid w:val="00C27BF5"/>
    <w:rsid w:val="00C30F61"/>
    <w:rsid w:val="00C33129"/>
    <w:rsid w:val="00C33C9F"/>
    <w:rsid w:val="00C34EAA"/>
    <w:rsid w:val="00C35DBB"/>
    <w:rsid w:val="00C365EF"/>
    <w:rsid w:val="00C36AED"/>
    <w:rsid w:val="00C36B75"/>
    <w:rsid w:val="00C36F99"/>
    <w:rsid w:val="00C375AE"/>
    <w:rsid w:val="00C40068"/>
    <w:rsid w:val="00C41229"/>
    <w:rsid w:val="00C416D2"/>
    <w:rsid w:val="00C41CE5"/>
    <w:rsid w:val="00C43772"/>
    <w:rsid w:val="00C43986"/>
    <w:rsid w:val="00C45172"/>
    <w:rsid w:val="00C4547E"/>
    <w:rsid w:val="00C45D17"/>
    <w:rsid w:val="00C45DA4"/>
    <w:rsid w:val="00C469F2"/>
    <w:rsid w:val="00C5095C"/>
    <w:rsid w:val="00C509ED"/>
    <w:rsid w:val="00C52985"/>
    <w:rsid w:val="00C5384A"/>
    <w:rsid w:val="00C54DFC"/>
    <w:rsid w:val="00C56530"/>
    <w:rsid w:val="00C57969"/>
    <w:rsid w:val="00C602F7"/>
    <w:rsid w:val="00C64577"/>
    <w:rsid w:val="00C6466F"/>
    <w:rsid w:val="00C646D5"/>
    <w:rsid w:val="00C64C2D"/>
    <w:rsid w:val="00C64F1F"/>
    <w:rsid w:val="00C666A6"/>
    <w:rsid w:val="00C66CF4"/>
    <w:rsid w:val="00C707A9"/>
    <w:rsid w:val="00C71418"/>
    <w:rsid w:val="00C72F8F"/>
    <w:rsid w:val="00C740B2"/>
    <w:rsid w:val="00C76168"/>
    <w:rsid w:val="00C813FD"/>
    <w:rsid w:val="00C827E9"/>
    <w:rsid w:val="00C829F5"/>
    <w:rsid w:val="00C82AC3"/>
    <w:rsid w:val="00C83554"/>
    <w:rsid w:val="00C83F7D"/>
    <w:rsid w:val="00C85350"/>
    <w:rsid w:val="00C85467"/>
    <w:rsid w:val="00C85E1C"/>
    <w:rsid w:val="00C866F3"/>
    <w:rsid w:val="00C8778E"/>
    <w:rsid w:val="00C87AFD"/>
    <w:rsid w:val="00C87EF8"/>
    <w:rsid w:val="00C90424"/>
    <w:rsid w:val="00C91C5F"/>
    <w:rsid w:val="00C92276"/>
    <w:rsid w:val="00C9381C"/>
    <w:rsid w:val="00C94562"/>
    <w:rsid w:val="00C94A14"/>
    <w:rsid w:val="00C96803"/>
    <w:rsid w:val="00C97561"/>
    <w:rsid w:val="00CA08C5"/>
    <w:rsid w:val="00CA0C26"/>
    <w:rsid w:val="00CA2599"/>
    <w:rsid w:val="00CA3300"/>
    <w:rsid w:val="00CA41CB"/>
    <w:rsid w:val="00CA6241"/>
    <w:rsid w:val="00CA7711"/>
    <w:rsid w:val="00CA786E"/>
    <w:rsid w:val="00CB0CA2"/>
    <w:rsid w:val="00CB19AC"/>
    <w:rsid w:val="00CB1D59"/>
    <w:rsid w:val="00CB1E09"/>
    <w:rsid w:val="00CB3347"/>
    <w:rsid w:val="00CB33C8"/>
    <w:rsid w:val="00CB418D"/>
    <w:rsid w:val="00CB4CDE"/>
    <w:rsid w:val="00CB4D29"/>
    <w:rsid w:val="00CB4EE5"/>
    <w:rsid w:val="00CB5E2D"/>
    <w:rsid w:val="00CB63FF"/>
    <w:rsid w:val="00CB6DD0"/>
    <w:rsid w:val="00CB7AB5"/>
    <w:rsid w:val="00CB7E2A"/>
    <w:rsid w:val="00CC2017"/>
    <w:rsid w:val="00CC3C83"/>
    <w:rsid w:val="00CC3F1A"/>
    <w:rsid w:val="00CC522B"/>
    <w:rsid w:val="00CD0135"/>
    <w:rsid w:val="00CD05EA"/>
    <w:rsid w:val="00CD0843"/>
    <w:rsid w:val="00CD0E61"/>
    <w:rsid w:val="00CD2156"/>
    <w:rsid w:val="00CD3BFC"/>
    <w:rsid w:val="00CD3F7B"/>
    <w:rsid w:val="00CD3FCB"/>
    <w:rsid w:val="00CD46F7"/>
    <w:rsid w:val="00CD508E"/>
    <w:rsid w:val="00CD5BA4"/>
    <w:rsid w:val="00CD6A2F"/>
    <w:rsid w:val="00CD6B70"/>
    <w:rsid w:val="00CD7ED0"/>
    <w:rsid w:val="00CE1178"/>
    <w:rsid w:val="00CE3BFD"/>
    <w:rsid w:val="00CE5687"/>
    <w:rsid w:val="00CE5A91"/>
    <w:rsid w:val="00CE6155"/>
    <w:rsid w:val="00CF2BEB"/>
    <w:rsid w:val="00CF45E9"/>
    <w:rsid w:val="00CF6A4C"/>
    <w:rsid w:val="00D00491"/>
    <w:rsid w:val="00D01C68"/>
    <w:rsid w:val="00D01D4B"/>
    <w:rsid w:val="00D020E8"/>
    <w:rsid w:val="00D03248"/>
    <w:rsid w:val="00D0443B"/>
    <w:rsid w:val="00D04E88"/>
    <w:rsid w:val="00D06A58"/>
    <w:rsid w:val="00D12ECB"/>
    <w:rsid w:val="00D13FD5"/>
    <w:rsid w:val="00D14634"/>
    <w:rsid w:val="00D15354"/>
    <w:rsid w:val="00D15794"/>
    <w:rsid w:val="00D16177"/>
    <w:rsid w:val="00D169F7"/>
    <w:rsid w:val="00D17CC1"/>
    <w:rsid w:val="00D2035D"/>
    <w:rsid w:val="00D20E12"/>
    <w:rsid w:val="00D21586"/>
    <w:rsid w:val="00D21822"/>
    <w:rsid w:val="00D21838"/>
    <w:rsid w:val="00D21CC8"/>
    <w:rsid w:val="00D240DA"/>
    <w:rsid w:val="00D24880"/>
    <w:rsid w:val="00D25C10"/>
    <w:rsid w:val="00D26AB7"/>
    <w:rsid w:val="00D26ABE"/>
    <w:rsid w:val="00D2720F"/>
    <w:rsid w:val="00D31220"/>
    <w:rsid w:val="00D322C3"/>
    <w:rsid w:val="00D33D95"/>
    <w:rsid w:val="00D34124"/>
    <w:rsid w:val="00D3413E"/>
    <w:rsid w:val="00D35C8D"/>
    <w:rsid w:val="00D360D2"/>
    <w:rsid w:val="00D40DCB"/>
    <w:rsid w:val="00D40F1D"/>
    <w:rsid w:val="00D436CF"/>
    <w:rsid w:val="00D442F0"/>
    <w:rsid w:val="00D4500C"/>
    <w:rsid w:val="00D4570C"/>
    <w:rsid w:val="00D46D3A"/>
    <w:rsid w:val="00D46EB5"/>
    <w:rsid w:val="00D47498"/>
    <w:rsid w:val="00D47E41"/>
    <w:rsid w:val="00D51E33"/>
    <w:rsid w:val="00D52758"/>
    <w:rsid w:val="00D530FC"/>
    <w:rsid w:val="00D56610"/>
    <w:rsid w:val="00D6046D"/>
    <w:rsid w:val="00D60A63"/>
    <w:rsid w:val="00D60F14"/>
    <w:rsid w:val="00D618CB"/>
    <w:rsid w:val="00D61D44"/>
    <w:rsid w:val="00D61EDC"/>
    <w:rsid w:val="00D62991"/>
    <w:rsid w:val="00D640E0"/>
    <w:rsid w:val="00D6416A"/>
    <w:rsid w:val="00D64998"/>
    <w:rsid w:val="00D67102"/>
    <w:rsid w:val="00D7025C"/>
    <w:rsid w:val="00D706A8"/>
    <w:rsid w:val="00D714BA"/>
    <w:rsid w:val="00D72585"/>
    <w:rsid w:val="00D738FF"/>
    <w:rsid w:val="00D75D38"/>
    <w:rsid w:val="00D7677E"/>
    <w:rsid w:val="00D8017A"/>
    <w:rsid w:val="00D81419"/>
    <w:rsid w:val="00D815F2"/>
    <w:rsid w:val="00D821DF"/>
    <w:rsid w:val="00D82E92"/>
    <w:rsid w:val="00D85400"/>
    <w:rsid w:val="00D85AAF"/>
    <w:rsid w:val="00D86770"/>
    <w:rsid w:val="00D87BFB"/>
    <w:rsid w:val="00D90484"/>
    <w:rsid w:val="00D90519"/>
    <w:rsid w:val="00D90B51"/>
    <w:rsid w:val="00D90C16"/>
    <w:rsid w:val="00D92C56"/>
    <w:rsid w:val="00D9392E"/>
    <w:rsid w:val="00D94300"/>
    <w:rsid w:val="00D954FC"/>
    <w:rsid w:val="00DA1862"/>
    <w:rsid w:val="00DA1A27"/>
    <w:rsid w:val="00DA2388"/>
    <w:rsid w:val="00DA45C7"/>
    <w:rsid w:val="00DA4A2F"/>
    <w:rsid w:val="00DA72C6"/>
    <w:rsid w:val="00DB03D0"/>
    <w:rsid w:val="00DB0855"/>
    <w:rsid w:val="00DB3715"/>
    <w:rsid w:val="00DB4EA8"/>
    <w:rsid w:val="00DB66F4"/>
    <w:rsid w:val="00DB79D8"/>
    <w:rsid w:val="00DB7DE0"/>
    <w:rsid w:val="00DC1540"/>
    <w:rsid w:val="00DC4349"/>
    <w:rsid w:val="00DC4DD1"/>
    <w:rsid w:val="00DC5700"/>
    <w:rsid w:val="00DC66D5"/>
    <w:rsid w:val="00DC6792"/>
    <w:rsid w:val="00DC70F2"/>
    <w:rsid w:val="00DC762F"/>
    <w:rsid w:val="00DD1B10"/>
    <w:rsid w:val="00DD2003"/>
    <w:rsid w:val="00DD2059"/>
    <w:rsid w:val="00DD228E"/>
    <w:rsid w:val="00DD4C24"/>
    <w:rsid w:val="00DD56D8"/>
    <w:rsid w:val="00DD6467"/>
    <w:rsid w:val="00DD6DA8"/>
    <w:rsid w:val="00DD79D3"/>
    <w:rsid w:val="00DE1197"/>
    <w:rsid w:val="00DE1E8B"/>
    <w:rsid w:val="00DE26FF"/>
    <w:rsid w:val="00DE2F44"/>
    <w:rsid w:val="00DE3578"/>
    <w:rsid w:val="00DE55AD"/>
    <w:rsid w:val="00DE56FC"/>
    <w:rsid w:val="00DE63AB"/>
    <w:rsid w:val="00DE63E4"/>
    <w:rsid w:val="00DE70E6"/>
    <w:rsid w:val="00DF1FC4"/>
    <w:rsid w:val="00DF2248"/>
    <w:rsid w:val="00DF4368"/>
    <w:rsid w:val="00DF5450"/>
    <w:rsid w:val="00DF66A4"/>
    <w:rsid w:val="00DF67CE"/>
    <w:rsid w:val="00DF7C73"/>
    <w:rsid w:val="00E00084"/>
    <w:rsid w:val="00E02628"/>
    <w:rsid w:val="00E04565"/>
    <w:rsid w:val="00E05F5D"/>
    <w:rsid w:val="00E06493"/>
    <w:rsid w:val="00E066E2"/>
    <w:rsid w:val="00E110D5"/>
    <w:rsid w:val="00E119C0"/>
    <w:rsid w:val="00E12164"/>
    <w:rsid w:val="00E17A64"/>
    <w:rsid w:val="00E20284"/>
    <w:rsid w:val="00E20928"/>
    <w:rsid w:val="00E210B5"/>
    <w:rsid w:val="00E21253"/>
    <w:rsid w:val="00E216FB"/>
    <w:rsid w:val="00E22B5F"/>
    <w:rsid w:val="00E24639"/>
    <w:rsid w:val="00E26A6F"/>
    <w:rsid w:val="00E302B1"/>
    <w:rsid w:val="00E31414"/>
    <w:rsid w:val="00E32FC0"/>
    <w:rsid w:val="00E33786"/>
    <w:rsid w:val="00E3444B"/>
    <w:rsid w:val="00E365C7"/>
    <w:rsid w:val="00E42063"/>
    <w:rsid w:val="00E42950"/>
    <w:rsid w:val="00E42A3B"/>
    <w:rsid w:val="00E43C4A"/>
    <w:rsid w:val="00E45558"/>
    <w:rsid w:val="00E45A7A"/>
    <w:rsid w:val="00E45CF5"/>
    <w:rsid w:val="00E4718E"/>
    <w:rsid w:val="00E478CB"/>
    <w:rsid w:val="00E47A58"/>
    <w:rsid w:val="00E51B0D"/>
    <w:rsid w:val="00E569C7"/>
    <w:rsid w:val="00E629FA"/>
    <w:rsid w:val="00E63EA7"/>
    <w:rsid w:val="00E6461E"/>
    <w:rsid w:val="00E64BA9"/>
    <w:rsid w:val="00E65CB9"/>
    <w:rsid w:val="00E65EF8"/>
    <w:rsid w:val="00E67F3E"/>
    <w:rsid w:val="00E73573"/>
    <w:rsid w:val="00E7387C"/>
    <w:rsid w:val="00E7534A"/>
    <w:rsid w:val="00E76053"/>
    <w:rsid w:val="00E76467"/>
    <w:rsid w:val="00E8073F"/>
    <w:rsid w:val="00E82CD9"/>
    <w:rsid w:val="00E83611"/>
    <w:rsid w:val="00E838E8"/>
    <w:rsid w:val="00E84B77"/>
    <w:rsid w:val="00E85800"/>
    <w:rsid w:val="00E85D4D"/>
    <w:rsid w:val="00E865E2"/>
    <w:rsid w:val="00E86620"/>
    <w:rsid w:val="00E903C4"/>
    <w:rsid w:val="00E90D4A"/>
    <w:rsid w:val="00E924A8"/>
    <w:rsid w:val="00E924E1"/>
    <w:rsid w:val="00E926D1"/>
    <w:rsid w:val="00E9279E"/>
    <w:rsid w:val="00E92B98"/>
    <w:rsid w:val="00E963C8"/>
    <w:rsid w:val="00E963EF"/>
    <w:rsid w:val="00E9745C"/>
    <w:rsid w:val="00EA1F2C"/>
    <w:rsid w:val="00EA234D"/>
    <w:rsid w:val="00EA2ED2"/>
    <w:rsid w:val="00EA4271"/>
    <w:rsid w:val="00EA42AF"/>
    <w:rsid w:val="00EA439E"/>
    <w:rsid w:val="00EA53FB"/>
    <w:rsid w:val="00EA5B86"/>
    <w:rsid w:val="00EA5ED9"/>
    <w:rsid w:val="00EA7A28"/>
    <w:rsid w:val="00EB0819"/>
    <w:rsid w:val="00EB1E11"/>
    <w:rsid w:val="00EB347D"/>
    <w:rsid w:val="00EB3DCE"/>
    <w:rsid w:val="00EB3E1B"/>
    <w:rsid w:val="00EB6472"/>
    <w:rsid w:val="00EB79C3"/>
    <w:rsid w:val="00EB79FA"/>
    <w:rsid w:val="00EB7F07"/>
    <w:rsid w:val="00EC1935"/>
    <w:rsid w:val="00EC2E1C"/>
    <w:rsid w:val="00EC32FF"/>
    <w:rsid w:val="00EC5476"/>
    <w:rsid w:val="00EC69E1"/>
    <w:rsid w:val="00EC77DD"/>
    <w:rsid w:val="00ED022A"/>
    <w:rsid w:val="00ED0A0C"/>
    <w:rsid w:val="00ED0A0D"/>
    <w:rsid w:val="00ED17D6"/>
    <w:rsid w:val="00ED1F26"/>
    <w:rsid w:val="00ED2461"/>
    <w:rsid w:val="00ED2AE0"/>
    <w:rsid w:val="00ED4D43"/>
    <w:rsid w:val="00ED54E3"/>
    <w:rsid w:val="00ED54F0"/>
    <w:rsid w:val="00ED752E"/>
    <w:rsid w:val="00EE40DB"/>
    <w:rsid w:val="00EE4280"/>
    <w:rsid w:val="00EE4478"/>
    <w:rsid w:val="00EE484C"/>
    <w:rsid w:val="00EE525E"/>
    <w:rsid w:val="00EE7C2F"/>
    <w:rsid w:val="00EF1580"/>
    <w:rsid w:val="00EF1D36"/>
    <w:rsid w:val="00EF1E62"/>
    <w:rsid w:val="00EF283A"/>
    <w:rsid w:val="00EF2938"/>
    <w:rsid w:val="00EF30D2"/>
    <w:rsid w:val="00EF3806"/>
    <w:rsid w:val="00EF39A5"/>
    <w:rsid w:val="00EF3CC0"/>
    <w:rsid w:val="00EF3FAE"/>
    <w:rsid w:val="00EF42EF"/>
    <w:rsid w:val="00EF4A59"/>
    <w:rsid w:val="00EF54F2"/>
    <w:rsid w:val="00F02F68"/>
    <w:rsid w:val="00F02F7D"/>
    <w:rsid w:val="00F03688"/>
    <w:rsid w:val="00F03DEF"/>
    <w:rsid w:val="00F0470C"/>
    <w:rsid w:val="00F04A36"/>
    <w:rsid w:val="00F069BE"/>
    <w:rsid w:val="00F074FE"/>
    <w:rsid w:val="00F078A4"/>
    <w:rsid w:val="00F10B9C"/>
    <w:rsid w:val="00F1212F"/>
    <w:rsid w:val="00F1395D"/>
    <w:rsid w:val="00F14558"/>
    <w:rsid w:val="00F148FC"/>
    <w:rsid w:val="00F1519B"/>
    <w:rsid w:val="00F1608A"/>
    <w:rsid w:val="00F1690A"/>
    <w:rsid w:val="00F1697C"/>
    <w:rsid w:val="00F20ECF"/>
    <w:rsid w:val="00F21481"/>
    <w:rsid w:val="00F21CD2"/>
    <w:rsid w:val="00F22EA0"/>
    <w:rsid w:val="00F23BDF"/>
    <w:rsid w:val="00F2422E"/>
    <w:rsid w:val="00F24770"/>
    <w:rsid w:val="00F24FFD"/>
    <w:rsid w:val="00F261E9"/>
    <w:rsid w:val="00F30C97"/>
    <w:rsid w:val="00F31993"/>
    <w:rsid w:val="00F33D43"/>
    <w:rsid w:val="00F3451F"/>
    <w:rsid w:val="00F3503A"/>
    <w:rsid w:val="00F35A7A"/>
    <w:rsid w:val="00F364B3"/>
    <w:rsid w:val="00F37C72"/>
    <w:rsid w:val="00F408BA"/>
    <w:rsid w:val="00F42254"/>
    <w:rsid w:val="00F42C8E"/>
    <w:rsid w:val="00F43009"/>
    <w:rsid w:val="00F433A4"/>
    <w:rsid w:val="00F44915"/>
    <w:rsid w:val="00F45EBA"/>
    <w:rsid w:val="00F475AA"/>
    <w:rsid w:val="00F47BF0"/>
    <w:rsid w:val="00F51E30"/>
    <w:rsid w:val="00F54B63"/>
    <w:rsid w:val="00F55305"/>
    <w:rsid w:val="00F57969"/>
    <w:rsid w:val="00F6000F"/>
    <w:rsid w:val="00F60A74"/>
    <w:rsid w:val="00F629E3"/>
    <w:rsid w:val="00F62AEE"/>
    <w:rsid w:val="00F630DA"/>
    <w:rsid w:val="00F63601"/>
    <w:rsid w:val="00F646FD"/>
    <w:rsid w:val="00F65EFD"/>
    <w:rsid w:val="00F66697"/>
    <w:rsid w:val="00F67ADA"/>
    <w:rsid w:val="00F70B62"/>
    <w:rsid w:val="00F70D89"/>
    <w:rsid w:val="00F70E95"/>
    <w:rsid w:val="00F728D3"/>
    <w:rsid w:val="00F73CFC"/>
    <w:rsid w:val="00F7503E"/>
    <w:rsid w:val="00F7661A"/>
    <w:rsid w:val="00F77379"/>
    <w:rsid w:val="00F77C5A"/>
    <w:rsid w:val="00F83036"/>
    <w:rsid w:val="00F84205"/>
    <w:rsid w:val="00F84495"/>
    <w:rsid w:val="00F84F44"/>
    <w:rsid w:val="00F859A2"/>
    <w:rsid w:val="00F8644C"/>
    <w:rsid w:val="00F86C3F"/>
    <w:rsid w:val="00F876F7"/>
    <w:rsid w:val="00F90FC5"/>
    <w:rsid w:val="00F91067"/>
    <w:rsid w:val="00F9114E"/>
    <w:rsid w:val="00F91F44"/>
    <w:rsid w:val="00F93039"/>
    <w:rsid w:val="00F93D81"/>
    <w:rsid w:val="00FA076A"/>
    <w:rsid w:val="00FA15C8"/>
    <w:rsid w:val="00FA3679"/>
    <w:rsid w:val="00FA36D7"/>
    <w:rsid w:val="00FA5713"/>
    <w:rsid w:val="00FB032C"/>
    <w:rsid w:val="00FB0BE3"/>
    <w:rsid w:val="00FB1CE0"/>
    <w:rsid w:val="00FB20CB"/>
    <w:rsid w:val="00FB2ED5"/>
    <w:rsid w:val="00FB314F"/>
    <w:rsid w:val="00FB4656"/>
    <w:rsid w:val="00FB5213"/>
    <w:rsid w:val="00FB5320"/>
    <w:rsid w:val="00FB5CB8"/>
    <w:rsid w:val="00FB633F"/>
    <w:rsid w:val="00FB6E81"/>
    <w:rsid w:val="00FB7EE9"/>
    <w:rsid w:val="00FC1785"/>
    <w:rsid w:val="00FC2FAA"/>
    <w:rsid w:val="00FC3003"/>
    <w:rsid w:val="00FC3252"/>
    <w:rsid w:val="00FC3393"/>
    <w:rsid w:val="00FC3BE7"/>
    <w:rsid w:val="00FC4D53"/>
    <w:rsid w:val="00FC6055"/>
    <w:rsid w:val="00FD0C7F"/>
    <w:rsid w:val="00FD3008"/>
    <w:rsid w:val="00FD465C"/>
    <w:rsid w:val="00FD4C80"/>
    <w:rsid w:val="00FD5B22"/>
    <w:rsid w:val="00FD6220"/>
    <w:rsid w:val="00FD6225"/>
    <w:rsid w:val="00FE2D77"/>
    <w:rsid w:val="00FE4A33"/>
    <w:rsid w:val="00FE4C25"/>
    <w:rsid w:val="00FE5299"/>
    <w:rsid w:val="00FE5488"/>
    <w:rsid w:val="00FE6B2B"/>
    <w:rsid w:val="00FE6F3A"/>
    <w:rsid w:val="00FF0AAB"/>
    <w:rsid w:val="00FF0E7E"/>
    <w:rsid w:val="00FF1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rPr>
  </w:style>
  <w:style w:type="paragraph" w:styleId="Header">
    <w:name w:val="header"/>
    <w:rsid w:val="00524543"/>
    <w:pPr>
      <w:tabs>
        <w:tab w:val="center" w:pos="4320"/>
        <w:tab w:val="right" w:pos="8640"/>
      </w:tabs>
    </w:pPr>
    <w:rPr>
      <w:rFonts w:ascii="Arial" w:eastAsia="Times New Roman" w:hAnsi="Arial"/>
      <w:noProof/>
      <w:sz w:val="22"/>
    </w:rPr>
  </w:style>
  <w:style w:type="paragraph" w:customStyle="1" w:styleId="CRCoverPage">
    <w:name w:val="CR Cover Page"/>
    <w:rsid w:val="009827FE"/>
    <w:pPr>
      <w:spacing w:after="120"/>
    </w:pPr>
    <w:rPr>
      <w:rFonts w:ascii="Arial" w:eastAsia="Times New Roman" w:hAnsi="Arial"/>
      <w:lang w:val="en-GB"/>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paragraph" w:customStyle="1" w:styleId="msolistparagraph0">
    <w:name w:val="msolistparagraph"/>
    <w:basedOn w:val="Normal"/>
    <w:rsid w:val="00D35C8D"/>
    <w:pPr>
      <w:spacing w:after="200" w:line="276" w:lineRule="auto"/>
      <w:ind w:left="720"/>
    </w:pPr>
    <w:rPr>
      <w:rFonts w:ascii="Calibri" w:eastAsia="SimSun" w:hAnsi="Calibri" w:cs="SimSun"/>
      <w:sz w:val="22"/>
      <w:szCs w:val="22"/>
      <w:lang w:val="en-US" w:eastAsia="zh-CN"/>
    </w:rPr>
  </w:style>
  <w:style w:type="paragraph" w:styleId="Revision">
    <w:name w:val="Revision"/>
    <w:hidden/>
    <w:uiPriority w:val="99"/>
    <w:semiHidden/>
    <w:rsid w:val="00242342"/>
    <w:rPr>
      <w:rFonts w:eastAsia="Times New Roman"/>
      <w:lang w:val="en-GB"/>
    </w:rPr>
  </w:style>
  <w:style w:type="character" w:styleId="PlaceholderText">
    <w:name w:val="Placeholder Text"/>
    <w:basedOn w:val="DefaultParagraphFont"/>
    <w:uiPriority w:val="99"/>
    <w:semiHidden/>
    <w:rsid w:val="00F03DEF"/>
    <w:rPr>
      <w:color w:val="808080"/>
    </w:rPr>
  </w:style>
</w:styles>
</file>

<file path=word/webSettings.xml><?xml version="1.0" encoding="utf-8"?>
<w:webSettings xmlns:r="http://schemas.openxmlformats.org/officeDocument/2006/relationships" xmlns:w="http://schemas.openxmlformats.org/wordprocessingml/2006/main">
  <w:divs>
    <w:div w:id="30959998">
      <w:bodyDiv w:val="1"/>
      <w:marLeft w:val="0"/>
      <w:marRight w:val="0"/>
      <w:marTop w:val="0"/>
      <w:marBottom w:val="0"/>
      <w:divBdr>
        <w:top w:val="none" w:sz="0" w:space="0" w:color="auto"/>
        <w:left w:val="none" w:sz="0" w:space="0" w:color="auto"/>
        <w:bottom w:val="none" w:sz="0" w:space="0" w:color="auto"/>
        <w:right w:val="none" w:sz="0" w:space="0" w:color="auto"/>
      </w:divBdr>
    </w:div>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97484405">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662510425">
      <w:bodyDiv w:val="1"/>
      <w:marLeft w:val="0"/>
      <w:marRight w:val="0"/>
      <w:marTop w:val="0"/>
      <w:marBottom w:val="0"/>
      <w:divBdr>
        <w:top w:val="none" w:sz="0" w:space="0" w:color="auto"/>
        <w:left w:val="none" w:sz="0" w:space="0" w:color="auto"/>
        <w:bottom w:val="none" w:sz="0" w:space="0" w:color="auto"/>
        <w:right w:val="none" w:sz="0" w:space="0" w:color="auto"/>
      </w:divBdr>
    </w:div>
    <w:div w:id="677543893">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983244045">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03448">
      <w:bodyDiv w:val="1"/>
      <w:marLeft w:val="0"/>
      <w:marRight w:val="0"/>
      <w:marTop w:val="0"/>
      <w:marBottom w:val="0"/>
      <w:divBdr>
        <w:top w:val="none" w:sz="0" w:space="0" w:color="auto"/>
        <w:left w:val="none" w:sz="0" w:space="0" w:color="auto"/>
        <w:bottom w:val="none" w:sz="0" w:space="0" w:color="auto"/>
        <w:right w:val="none" w:sz="0" w:space="0" w:color="auto"/>
      </w:divBdr>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9399">
      <w:bodyDiv w:val="1"/>
      <w:marLeft w:val="0"/>
      <w:marRight w:val="0"/>
      <w:marTop w:val="0"/>
      <w:marBottom w:val="0"/>
      <w:divBdr>
        <w:top w:val="none" w:sz="0" w:space="0" w:color="auto"/>
        <w:left w:val="none" w:sz="0" w:space="0" w:color="auto"/>
        <w:bottom w:val="none" w:sz="0" w:space="0" w:color="auto"/>
        <w:right w:val="none" w:sz="0" w:space="0" w:color="auto"/>
      </w:divBdr>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47680773">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692CA-4557-42F9-B024-CF5BEF0BD361}">
  <ds:schemaRefs>
    <ds:schemaRef ds:uri="http://schemas.openxmlformats.org/officeDocument/2006/bibliography"/>
  </ds:schemaRefs>
</ds:datastoreItem>
</file>

<file path=customXml/itemProps2.xml><?xml version="1.0" encoding="utf-8"?>
<ds:datastoreItem xmlns:ds="http://schemas.openxmlformats.org/officeDocument/2006/customXml" ds:itemID="{53E47135-389E-4050-ABCC-33E291A379C9}">
  <ds:schemaRefs>
    <ds:schemaRef ds:uri="http://schemas.openxmlformats.org/officeDocument/2006/bibliography"/>
  </ds:schemaRefs>
</ds:datastoreItem>
</file>

<file path=customXml/itemProps3.xml><?xml version="1.0" encoding="utf-8"?>
<ds:datastoreItem xmlns:ds="http://schemas.openxmlformats.org/officeDocument/2006/customXml" ds:itemID="{2A4837F7-80FF-4242-80A2-EB1A644B0E27}">
  <ds:schemaRefs>
    <ds:schemaRef ds:uri="http://schemas.openxmlformats.org/officeDocument/2006/bibliography"/>
  </ds:schemaRefs>
</ds:datastoreItem>
</file>

<file path=customXml/itemProps4.xml><?xml version="1.0" encoding="utf-8"?>
<ds:datastoreItem xmlns:ds="http://schemas.openxmlformats.org/officeDocument/2006/customXml" ds:itemID="{695C3E48-7146-4D28-9D1E-64166B3AE2B2}">
  <ds:schemaRefs>
    <ds:schemaRef ds:uri="http://schemas.openxmlformats.org/officeDocument/2006/bibliography"/>
  </ds:schemaRefs>
</ds:datastoreItem>
</file>

<file path=customXml/itemProps5.xml><?xml version="1.0" encoding="utf-8"?>
<ds:datastoreItem xmlns:ds="http://schemas.openxmlformats.org/officeDocument/2006/customXml" ds:itemID="{57EC9AD8-B360-433D-B07A-B1EE9E58B86A}">
  <ds:schemaRefs>
    <ds:schemaRef ds:uri="http://schemas.openxmlformats.org/officeDocument/2006/bibliography"/>
  </ds:schemaRefs>
</ds:datastoreItem>
</file>

<file path=customXml/itemProps6.xml><?xml version="1.0" encoding="utf-8"?>
<ds:datastoreItem xmlns:ds="http://schemas.openxmlformats.org/officeDocument/2006/customXml" ds:itemID="{13C2331A-B03B-4CDB-A3CE-250B5315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Home NodeB</vt:lpstr>
    </vt:vector>
  </TitlesOfParts>
  <Company>CMCC</Company>
  <LinksUpToDate>false</LinksUpToDate>
  <CharactersWithSpaces>8430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NodeB</dc:title>
  <dc:subject/>
  <dc:creator>Li Nan</dc:creator>
  <cp:keywords/>
  <cp:lastModifiedBy>Rajat Prakash</cp:lastModifiedBy>
  <cp:revision>19</cp:revision>
  <cp:lastPrinted>2009-04-27T16:53:00Z</cp:lastPrinted>
  <dcterms:created xsi:type="dcterms:W3CDTF">2010-09-29T01:16:00Z</dcterms:created>
  <dcterms:modified xsi:type="dcterms:W3CDTF">2010-10-05T00:03:00Z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45988755</vt:i4>
  </property>
  <property fmtid="{D5CDD505-2E9C-101B-9397-08002B2CF9AE}" pid="4" name="_EmailSubject">
    <vt:lpwstr>Any update on ARCx for us?</vt:lpwstr>
  </property>
  <property fmtid="{D5CDD505-2E9C-101B-9397-08002B2CF9AE}" pid="5" name="_AuthorEmail">
    <vt:lpwstr>pdayal@qualcomm.com</vt:lpwstr>
  </property>
  <property fmtid="{D5CDD505-2E9C-101B-9397-08002B2CF9AE}" pid="6" name="_AuthorEmailDisplayName">
    <vt:lpwstr>Dayal, Pranav</vt:lpwstr>
  </property>
  <property fmtid="{D5CDD505-2E9C-101B-9397-08002B2CF9AE}" pid="7" name="_PreviousAdHocReviewCycleID">
    <vt:i4>-751587282</vt:i4>
  </property>
  <property fmtid="{D5CDD505-2E9C-101B-9397-08002B2CF9AE}" pid="8" name="_ReviewingToolsShownOnce">
    <vt:lpwstr/>
  </property>
</Properties>
</file>